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Rule="auto"/>
        <w:jc w:val="center"/>
        <w:rPr>
          <w:rFonts w:ascii="Calibri" w:cs="Calibri" w:eastAsia="Calibri" w:hAnsi="Calibri"/>
          <w:b w:val="1"/>
          <w:bCs w:val="1"/>
          <w:sz w:val="22"/>
          <w:szCs w:val="22"/>
        </w:rPr>
      </w:pPr>
      <w:bookmarkStart w:colFirst="0" w:colLast="0" w:name="_heading=h.t6jd0fehi52x" w:id="0"/>
      <w:bookmarkEnd w:id="0"/>
      <w:r w:rsidDel="00000000" w:rsidR="00000000" w:rsidRPr="00000000">
        <w:rPr>
          <w:rFonts w:ascii="Calibri" w:cs="Calibri" w:eastAsia="Calibri" w:hAnsi="Calibri"/>
          <w:b w:val="1"/>
          <w:bCs w:val="1"/>
          <w:sz w:val="22"/>
          <w:szCs w:val="22"/>
          <w:rtl w:val="0"/>
        </w:rPr>
        <w:t xml:space="preserve">TERMO DE REFERÊNCIA</w:t>
      </w:r>
    </w:p>
    <w:p w:rsidR="00000000" w:rsidDel="00000000" w:rsidP="00000000" w:rsidRDefault="00000000" w:rsidRPr="00000000" w14:paraId="0000000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dbe5f1"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y5hdm165oxly" w:id="1"/>
      <w:bookmarkEnd w:id="1"/>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CONDIÇÕES GERAIS DA CONTRATAÇÃO</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rPr>
      </w:pPr>
      <w:bookmarkStart w:colFirst="0" w:colLast="0" w:name="_heading=h.wfk7m64g1zc7" w:id="2"/>
      <w:bookmarkEnd w:id="2"/>
      <w:r w:rsidDel="00000000" w:rsidR="00000000" w:rsidRPr="00000000">
        <w:rPr>
          <w:rFonts w:ascii="Calibri" w:cs="Calibri" w:eastAsia="Calibri" w:hAnsi="Calibri"/>
          <w:sz w:val="22"/>
          <w:szCs w:val="22"/>
          <w:rtl w:val="0"/>
        </w:rPr>
        <w:t xml:space="preserve">1.1.</w:t>
        <w:tab/>
        <w:t xml:space="preserve">Credenciamento de empresas especializadas na disponibilização de profissionais médicos habilitados para atuação em regime de plantão, visando ao atendimento das demandas da Secretaria Municipal de Saúde do Município de Guaraciaba/MG, especialmente durante a realização de eventos promovidos ou apoiados pela Administração Municipal, assegurando assistência médica imediata, adequada e contínua à população.</w:t>
      </w:r>
      <w:r w:rsidDel="00000000" w:rsidR="00000000" w:rsidRPr="00000000">
        <w:rPr>
          <w:rtl w:val="0"/>
        </w:rPr>
      </w:r>
    </w:p>
    <w:tbl>
      <w:tblPr>
        <w:tblStyle w:val="Table1"/>
        <w:tblW w:w="984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1170"/>
        <w:gridCol w:w="4410"/>
        <w:gridCol w:w="1020"/>
        <w:gridCol w:w="825"/>
        <w:gridCol w:w="1095"/>
        <w:gridCol w:w="1320"/>
        <w:tblGridChange w:id="0">
          <w:tblGrid>
            <w:gridCol w:w="1170"/>
            <w:gridCol w:w="4410"/>
            <w:gridCol w:w="1020"/>
            <w:gridCol w:w="825"/>
            <w:gridCol w:w="1095"/>
            <w:gridCol w:w="1320"/>
          </w:tblGrid>
        </w:tblGridChange>
      </w:tblGrid>
      <w:tr>
        <w:trPr>
          <w:cantSplit w:val="0"/>
          <w:trHeight w:val="567" w:hRule="atLeast"/>
          <w:tblHeader w:val="0"/>
        </w:trPr>
        <w:tc>
          <w:tcPr>
            <w:shd w:fill="dbe5f1" w:val="clear"/>
            <w:vAlign w:val="center"/>
          </w:tcPr>
          <w:p w:rsidR="00000000" w:rsidDel="00000000" w:rsidP="00000000" w:rsidRDefault="00000000" w:rsidRPr="00000000" w14:paraId="00000004">
            <w:pPr>
              <w:spacing w:after="20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ITEM</w:t>
            </w:r>
          </w:p>
        </w:tc>
        <w:tc>
          <w:tcPr>
            <w:shd w:fill="dbe5f1" w:val="clear"/>
            <w:vAlign w:val="center"/>
          </w:tcPr>
          <w:p w:rsidR="00000000" w:rsidDel="00000000" w:rsidP="00000000" w:rsidRDefault="00000000" w:rsidRPr="00000000" w14:paraId="00000005">
            <w:pPr>
              <w:spacing w:after="20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ESPECIFICAÇÕES</w:t>
            </w:r>
          </w:p>
        </w:tc>
        <w:tc>
          <w:tcPr>
            <w:shd w:fill="dbe5f1" w:val="clear"/>
            <w:vAlign w:val="center"/>
          </w:tcPr>
          <w:p w:rsidR="00000000" w:rsidDel="00000000" w:rsidP="00000000" w:rsidRDefault="00000000" w:rsidRPr="00000000" w14:paraId="00000006">
            <w:pPr>
              <w:spacing w:after="20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UNID.</w:t>
            </w:r>
          </w:p>
        </w:tc>
        <w:tc>
          <w:tcPr>
            <w:shd w:fill="dbe5f1" w:val="clear"/>
            <w:vAlign w:val="center"/>
          </w:tcPr>
          <w:p w:rsidR="00000000" w:rsidDel="00000000" w:rsidP="00000000" w:rsidRDefault="00000000" w:rsidRPr="00000000" w14:paraId="00000007">
            <w:pPr>
              <w:spacing w:after="20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QUAT</w:t>
            </w:r>
          </w:p>
        </w:tc>
        <w:tc>
          <w:tcPr>
            <w:shd w:fill="dbe5f1" w:val="clear"/>
            <w:vAlign w:val="center"/>
          </w:tcPr>
          <w:p w:rsidR="00000000" w:rsidDel="00000000" w:rsidP="00000000" w:rsidRDefault="00000000" w:rsidRPr="00000000" w14:paraId="00000008">
            <w:pPr>
              <w:spacing w:after="20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VL UNIT</w:t>
            </w:r>
          </w:p>
          <w:p w:rsidR="00000000" w:rsidDel="00000000" w:rsidP="00000000" w:rsidRDefault="00000000" w:rsidRPr="00000000" w14:paraId="00000009">
            <w:pPr>
              <w:spacing w:after="20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(R$)</w:t>
            </w:r>
          </w:p>
        </w:tc>
        <w:tc>
          <w:tcPr>
            <w:shd w:fill="dbe5f1" w:val="clear"/>
            <w:vAlign w:val="center"/>
          </w:tcPr>
          <w:p w:rsidR="00000000" w:rsidDel="00000000" w:rsidP="00000000" w:rsidRDefault="00000000" w:rsidRPr="00000000" w14:paraId="0000000A">
            <w:pPr>
              <w:spacing w:after="20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VL TOTAL (R$)</w:t>
            </w:r>
          </w:p>
        </w:tc>
      </w:tr>
      <w:tr>
        <w:trPr>
          <w:cantSplit w:val="0"/>
          <w:trHeight w:val="397" w:hRule="atLeast"/>
          <w:tblHeader w:val="0"/>
        </w:trPr>
        <w:tc>
          <w:tcPr>
            <w:vAlign w:val="center"/>
          </w:tcPr>
          <w:p w:rsidR="00000000" w:rsidDel="00000000" w:rsidP="00000000" w:rsidRDefault="00000000" w:rsidRPr="00000000" w14:paraId="0000000B">
            <w:pPr>
              <w:spacing w:after="200"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01</w:t>
            </w:r>
          </w:p>
        </w:tc>
        <w:tc>
          <w:tcPr>
            <w:vAlign w:val="center"/>
          </w:tcPr>
          <w:p w:rsidR="00000000" w:rsidDel="00000000" w:rsidP="00000000" w:rsidRDefault="00000000" w:rsidRPr="00000000" w14:paraId="0000000C">
            <w:pPr>
              <w:spacing w:after="200" w:line="276" w:lineRule="auto"/>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SERVIÇOS MÉDICOS (PLANTÕES EVENTUAIS) </w:t>
            </w:r>
            <w:r w:rsidDel="00000000" w:rsidR="00000000" w:rsidRPr="00000000">
              <w:rPr>
                <w:rFonts w:ascii="Calibri" w:cs="Calibri" w:eastAsia="Calibri" w:hAnsi="Calibri"/>
                <w:sz w:val="22"/>
                <w:szCs w:val="22"/>
                <w:rtl w:val="0"/>
              </w:rPr>
              <w:t xml:space="preserve">– Contratação de empresa especializada para a prestação de serviços médicos presenciais em regime </w:t>
            </w:r>
            <w:r w:rsidDel="00000000" w:rsidR="00000000" w:rsidRPr="00000000">
              <w:rPr>
                <w:rFonts w:ascii="Calibri" w:cs="Calibri" w:eastAsia="Calibri" w:hAnsi="Calibri"/>
                <w:b w:val="1"/>
                <w:bCs w:val="1"/>
                <w:sz w:val="22"/>
                <w:szCs w:val="22"/>
                <w:rtl w:val="0"/>
              </w:rPr>
              <w:t xml:space="preserve">de plantão de 8 (oito) horas, </w:t>
            </w:r>
            <w:r w:rsidDel="00000000" w:rsidR="00000000" w:rsidRPr="00000000">
              <w:rPr>
                <w:rFonts w:ascii="Calibri" w:cs="Calibri" w:eastAsia="Calibri" w:hAnsi="Calibri"/>
                <w:sz w:val="22"/>
                <w:szCs w:val="22"/>
                <w:rtl w:val="0"/>
              </w:rPr>
              <w:t xml:space="preserve">de forma eventual, com o objetivo de garantir suporte médico imediato durante a realização de eventos promovidos ou apoiados pelo Município de Guaraciaba/MG, ou ainda para reforço do atendimento nas unidades de saúde municipais, conforme necessidade previamente definida pela Administração. Os serviços deverão ser executados por profissionais habilitados em Clínica Médica Geral, com experiência em atendimentos de urgência e emergência. A prestação ocorrerá nas datas e locais previamente indicados pela Secretaria Municipal de Saúde, incluindo finais de semana, feriados e pontos facultativos, observando a legislação trabalhista vigente e demais normas aplicáveis à assistência médica em contextos públicos.</w:t>
            </w:r>
          </w:p>
        </w:tc>
        <w:tc>
          <w:tcPr>
            <w:vAlign w:val="center"/>
          </w:tcPr>
          <w:p w:rsidR="00000000" w:rsidDel="00000000" w:rsidP="00000000" w:rsidRDefault="00000000" w:rsidRPr="00000000" w14:paraId="0000000D">
            <w:pPr>
              <w:spacing w:after="200"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SERV.</w:t>
            </w:r>
          </w:p>
        </w:tc>
        <w:tc>
          <w:tcPr>
            <w:vAlign w:val="center"/>
          </w:tcPr>
          <w:p w:rsidR="00000000" w:rsidDel="00000000" w:rsidP="00000000" w:rsidRDefault="00000000" w:rsidRPr="00000000" w14:paraId="0000000E">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vAlign w:val="center"/>
          </w:tcPr>
          <w:p w:rsidR="00000000" w:rsidDel="00000000" w:rsidP="00000000" w:rsidRDefault="00000000" w:rsidRPr="00000000" w14:paraId="0000000F">
            <w:pPr>
              <w:spacing w:after="200"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R$ 1.095,00</w:t>
            </w:r>
          </w:p>
        </w:tc>
        <w:tc>
          <w:tcPr>
            <w:vAlign w:val="center"/>
          </w:tcPr>
          <w:p w:rsidR="00000000" w:rsidDel="00000000" w:rsidP="00000000" w:rsidRDefault="00000000" w:rsidRPr="00000000" w14:paraId="00000010">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R$ 10.950,00</w:t>
            </w:r>
          </w:p>
        </w:tc>
      </w:tr>
      <w:tr>
        <w:trPr>
          <w:cantSplit w:val="0"/>
          <w:trHeight w:val="567" w:hRule="atLeast"/>
          <w:tblHeader w:val="0"/>
        </w:trPr>
        <w:tc>
          <w:tcPr>
            <w:gridSpan w:val="6"/>
            <w:shd w:fill="auto" w:val="clear"/>
            <w:vAlign w:val="center"/>
          </w:tcPr>
          <w:p w:rsidR="00000000" w:rsidDel="00000000" w:rsidP="00000000" w:rsidRDefault="00000000" w:rsidRPr="00000000" w14:paraId="00000011">
            <w:pPr>
              <w:spacing w:after="200" w:line="276"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VALOR TOTAL: R$ 10.950,00 (dez mil novecentos e cinquenta reais)</w:t>
            </w:r>
          </w:p>
        </w:tc>
      </w:tr>
    </w:tbl>
    <w:p w:rsidR="00000000" w:rsidDel="00000000" w:rsidP="00000000" w:rsidRDefault="00000000" w:rsidRPr="00000000" w14:paraId="00000017">
      <w:pPr>
        <w:shd w:fill="dbe5f1" w:val="clear"/>
        <w:spacing w:after="120" w:before="120"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Classificação do objeto quanto à natureza, essencialidade e continuidade do serviço</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1.2.</w:t>
      </w:r>
      <w:r w:rsidDel="00000000" w:rsidR="00000000" w:rsidRPr="00000000">
        <w:rPr>
          <w:rFonts w:ascii="Calibri" w:cs="Calibri" w:eastAsia="Calibri" w:hAnsi="Calibri"/>
          <w:sz w:val="22"/>
          <w:szCs w:val="22"/>
          <w:rtl w:val="0"/>
        </w:rPr>
        <w:tab/>
        <w:t xml:space="preserve">O objeto consiste no credenciamento de empresas especializadas na disponibilização de profissionais médicos habilitados para atuação em regime de plantão, sendo classificado como serviço comum, uma vez que seus padrões de desempenho e qualidade podem ser definidos de forma objetiva no edital, com base em especificações usuais de mercado, nos termos do art. 6º, inciso XIII, da Lei nº 14.133/2021.</w:t>
      </w:r>
    </w:p>
    <w:p w:rsidR="00000000" w:rsidDel="00000000" w:rsidP="00000000" w:rsidRDefault="00000000" w:rsidRPr="00000000" w14:paraId="00000019">
      <w:pPr>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1.2.2. O presente procedimento enquadra-se na hipótese de credenciamento paralelo e não excludente, nos termos do art. 79, inciso I, da Lei nº 14.133/2021, caracterizando-se pela possibilidade de contratação simultânea de todos os interessados que atendam às condições de habilitação e às exigências estabelecidas no edital, sem limitação de quantitativo de credenciados e sem exclusividade, permitindo à Administração a formação de cadastro amplo de prestadores aptos à execução do objeto, conforme a demanda.</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w:t>
        <w:tab/>
        <w:t xml:space="preserve">O serviço possui caráter essencial à Administração Pública, por estar diretamente relacionado à garantia de atendimento médico em regime de plantão, especialmente durante a realização de eventos promovidos ou apoiados pelo Município, assegurando assistência imediata à população e suporte adequado em situações de urgência e emergência.</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1.4.</w:t>
        <w:tab/>
        <w:t xml:space="preserve">A natureza da prestação é continuada, tendo em vista que a necessidade de disponibilização de profissionais médicos não se restringe a uma demanda pontual, mas se renova de forma recorrente, conforme a programação de eventos institucionais, culturais, esportivos e demais atividades promovidas ou apoiadas pela Administração Municipal.</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w:t>
        <w:tab/>
        <w:t xml:space="preserve">A eventual interrupção ou indisponibilidade dos serviços credenciados comprometeria significativamente o interesse público, podendo resultar na ausência de atendimento médico adequado durante eventos, expondo os participantes a riscos à saúde e à integridade física, além de potencial responsabilização da Administração Pública.</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1.6.</w:t>
        <w:tab/>
        <w:t xml:space="preserve">Ademais, a descontinuidade do serviço prejudicaria o planejamento das ações da Secretaria Municipal de Saúde, dificultando a organização de escalas, a convocação de profissionais credenciados e a garantia de resposta célere em situações que demandem intervenção médica imediata.</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1.7.</w:t>
        <w:tab/>
        <w:t xml:space="preserve">Nesse contexto, a continuidade da prestação dos serviços credenciados mostra-se indispensável para assegurar a eficiência, a segurança e a regularidade das atividades promovidas pelo Município, bem como para garantir a proteção à saúde da população.</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tab/>
        <w:t xml:space="preserve">Dessa forma, resta evidenciado o caráter essencial e continuado do objeto, sendo necessária a manutenção de cadastro ativo de empresas credenciadas aptas à disponibilização de profissionais médicos, em observância aos princípios da eficiência, da continuidade do serviço público e da supremacia do interesse público.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bookmarkStart w:colFirst="0" w:colLast="0" w:name="_heading=h.393r6uuxpznd" w:id="3"/>
      <w:bookmarkEnd w:id="3"/>
      <w:r w:rsidDel="00000000" w:rsidR="00000000" w:rsidRPr="00000000">
        <w:rPr>
          <w:rFonts w:ascii="Calibri" w:cs="Calibri" w:eastAsia="Calibri" w:hAnsi="Calibri"/>
          <w:b w:val="1"/>
          <w:bCs w:val="1"/>
          <w:color w:val="000000"/>
          <w:sz w:val="22"/>
          <w:szCs w:val="22"/>
          <w:rtl w:val="0"/>
        </w:rPr>
        <w:t xml:space="preserve">Classificação do objeto quanto ao modelo de execução</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1.9.</w:t>
        <w:tab/>
        <w:t xml:space="preserve">O objeto será executado por meio de credenciamento de empresas especializadas, caracterizando-se como modelo de execução descentralizado e sob demanda, no qual múltiplos prestadores, previamente habilitados, poderão ser convocados pela Administração conforme a necessidade, sem garantia de demanda mínima ou exclusividade.</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1.10.</w:t>
        <w:tab/>
        <w:t xml:space="preserve">A execução dos serviços dar-se-á mediante a disponibilização de profissionais médicos em regime de plantão, conforme solicitação da Administração Municipal, de acordo com a programação de eventos promovidos ou apoiados pelo Município, sendo a distribuição das demandas realizada com base em critérios objetivos definidos no instrumento convocatório.</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1.11.</w:t>
        <w:tab/>
        <w:t xml:space="preserve">O modelo adotado permite maior flexibilidade operacional, possibilitando à Administração selecionar, dentre os credenciados, aqueles aptos a atender às demandas específicas de cada evento, considerando fatores como disponibilidade, localização, especialidade e capacidade de atendimento, garantindo maior eficiência na prestação dos serviços.</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1.12.</w:t>
        <w:tab/>
        <w:t xml:space="preserve">Não haverá vínculo de exclusividade entre a Administração e os credenciados, podendo estes ser acionados conforme a conveniência e oportunidade administrativa, respeitada a ordem de convocação ou critérios previamente estabelecidos, assegurando isonomia entre os participantes.</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1.13.</w:t>
        <w:tab/>
        <w:t xml:space="preserve">A remuneração dos serviços será realizada de acordo com a efetiva execução dos plantões, nos valores previamente fixados pela Administração, não gerando direito adquirido à contratação contínua, tampouco obrigação de demanda mínima por parte do Município.</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1.14.</w:t>
        <w:tab/>
        <w:t xml:space="preserve">O modelo de credenciamento mostra-se mais adequado à natureza do objeto, tendo em vista a variabilidade das demandas, a necessidade de pronta disponibilidade de profissionais e a conveniência de manter um cadastro ativo de prestadores aptos a atender às necessidades da Administração de forma ágil e eficiente.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Prazo de vigência</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1.15.</w:t>
        <w:tab/>
        <w:t xml:space="preserve">O credenciamento será instituído por meio de edital de chamamento público com vigência por prazo indeterminado, permanecendo aberto ao ingresso de novos interessados enquanto subsistir o interesse público na formação e manutenção de cadastro de empresas aptas à disponibilização de profissionais médicos habilitados para atuação em regime de plantão, observadas, em qualquer hipótese, as condições, exigências e critérios fixados no instrumento convocatório.</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1.16.</w:t>
        <w:tab/>
        <w:t xml:space="preserve">A adoção de credenciamento com abertura contínua mostra-se compatível com a natureza do objeto, tendo em vista que a necessidade administrativa não se exaure em contratação singular ou episódica, mas demanda a constituição de base permanente de prestadores habilitados, apta a conferir maior amplitude concorrencial, ampliar a capacidade de atendimento da Administração e viabilizar o ingresso superveniente de interessados, sem restrição temporal artificial que comprometa a eficiência do procedimento.</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1.17.</w:t>
        <w:tab/>
        <w:t xml:space="preserve">A manutenção do edital em caráter aberto não se confunde com vínculo contratual permanente, tampouco implica obrigação imediata de contratação por parte da Administração, constituindo, em verdade, mecanismo administrativo de habilitação continuada de particulares interessados, com a finalidade de permitir futuras contratações conforme a efetiva necessidade do serviço, a conveniência administrativa e a disponibilidade orçamentária.</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1.18.</w:t>
        <w:tab/>
        <w:t xml:space="preserve">Os contratos administrativos ou instrumentos congêneres decorrentes do credenciamento, por sua vez, terão vigência inicial de 12 (doze) meses, contados da respectiva assinatura, podendo ser prorrogados sucessivamente, desde que haja previsão no instrumento convocatório e no ajuste, demonstração de vantajosidade, interesse público superveniente, manutenção das condições de habilitação e regular execução contratual, na forma da Lei nº 14.133/2021.</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1.19.</w:t>
        <w:tab/>
        <w:t xml:space="preserve">A possibilidade de prorrogação dos ajustes decorrentes do credenciamento decorre da natureza do serviço e da necessidade de preservação da continuidade administrativa, desde que observados os pressupostos legais e regulamentares pertinentes, especialmente quanto à permanência da necessidade pública, à adequação do credenciado às exigências técnicas e jurídicas do edital, à compatibilidade dos preços fixados com os parâmetros adotados pela Administração e à inexistência de óbices à continuidade da relação contratual.</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1.20.</w:t>
        <w:tab/>
        <w:t xml:space="preserve">A permanência do edital de credenciamento em aberto, paralelamente à celebração de contratos com prazo determinado, traduz sistemática juridicamente adequada, porquanto permite, de um lado, a atualização constante do universo de interessados habilitados e, de outro, assegura que cada vínculo contratual observe disciplina própria quanto à vigência, execução, fiscalização, prorrogação e extinção, preservando-se a autonomia entre o procedimento auxiliar de seleção e os ajustes dele decorrentes.</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1.21.</w:t>
        <w:tab/>
        <w:t xml:space="preserve">O término da vigência contratual não implica, automaticamente, exclusão do particular do rol de credenciados, desde que permaneçam hígidas as condições de habilitação, a regularidade documental e o interesse do credenciado em continuar apto a futuras convocações, sem prejuízo da necessidade de atualização periódica dos documentos exigidos e da submissão às rotinas de controle estabelecidas pela Administração.</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1.22.</w:t>
        <w:tab/>
        <w:t xml:space="preserve">De igual modo, o fato de o interessado permanecer credenciado não lhe assegura direito subjetivo à contratação, à prorrogação do ajuste anteriormente celebrado ou ao recebimento de demanda mínima, uma vez que os encaminhamentos contratuais subsequentes estarão sempre condicionados à necessidade administrativa concretamente verificada, aos critérios objetivos de convocação previstos no edital, à disponibilidade orçamentária e financeira e ao interesse público devidamente motivado.</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1.23.</w:t>
        <w:tab/>
        <w:t xml:space="preserve">A Administração poderá, a qualquer tempo, promover a revisão das regras do credenciamento, proceder à atualização das condições de participação, exigir a renovação da documentação de habilitação, suspender temporariamente novas admissões ou, mediante justificativa formal, revogar ou encerrar o chamamento, quando constatada alteração superveniente do interesse público, reestruturação da política administrativa ou inadequação do modelo adotado às necessidades institucionais.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1.24.</w:t>
        <w:tab/>
        <w:t xml:space="preserve">A extinção, suspensão ou revogação do edital de credenciamento não prejudicará, por si só, a validade e a continuidade dos contratos já celebrados e em execução, os quais permanecerão regidos pelas cláusulas pactuadas e pela disciplina legal aplicável, ressalvadas as hipóteses de rescisão, anulação, denúncia ou extinção antecipada devidamente fundamentadas.</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1.25.</w:t>
        <w:tab/>
        <w:t xml:space="preserve">Assim, para fins de adequada delimitação jurídica do objeto, cumpre distinguir: i) a vigência do edital de credenciamento, que poderá subsistir de forma contínua e aberta enquanto houver interesse administrativo na manutenção do cadastro; e ii) a vigência dos contratos dele decorrentes, fixada inicialmente em 12 (doze) meses, admitida prorrogação na forma da lei e do instrumento convocatório, desde que presentes os requisitos jurídicos, técnicos e administrativos pertinentes.</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1.26. Tal modelagem assegura, simultaneamente, ampla acessibilidade ao credenciamento, racionalidade administrativa, segurança jurídica, flexibilidade operacional e observância aos princípios da legalidade, da impessoalidade, da eficiência, da continuidade do serviço público e da supremacia do interesse público, revelando-se adequada à satisfação das demandas da Secretaria Municipal de Saúde do Município de Guaraciaba/MG.</w:t>
      </w:r>
    </w:p>
    <w:p w:rsidR="00000000" w:rsidDel="00000000" w:rsidP="00000000" w:rsidRDefault="00000000" w:rsidRPr="00000000" w14:paraId="0000003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dbe5f1"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FUNDAMENTAÇÃO E DESCRIÇÃO DA NECESSIDADE DA CONTRATAÇÃO</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w:t>
        <w:tab/>
        <w:t xml:space="preserve">A fundamentação da presente contratação, bem como a estimativa dos quantitativos relacionados à disponibilização de profissionais médicos para atuação em regime de plantão, encontra-se devidamente detalhada em tópico específico do Estudo Técnico Preliminar – ETP, o qual integra o presente Termo de Referência como apêndice, constituindo instrumento formal de planejamento da contratação, nos termos da Lei nº 14.133/2021.</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2.2.</w:t>
        <w:tab/>
        <w:t xml:space="preserve">No referido Estudo Técnico Preliminar estão consolidados os elementos que evidenciam a necessidade administrativa, incluindo a análise da demanda recorrente por atendimento médico em eventos promovidos ou apoiados pelo Município de Guaraciaba/MG, a justificativa técnica para adoção do modelo de credenciamento, bem como os parâmetros utilizados para dimensionamento da necessidade de profissionais, considerados fatores como frequência de eventos, porte, público estimado e riscos associados.</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2.3.</w:t>
        <w:tab/>
        <w:t xml:space="preserve">A descrição pormenorizada da necessidade da contratação abrange, ainda, a demonstração da imprescindibilidade da disponibilização de atendimento médico em regime de plantão, especialmente em situações que envolvam grande concentração de pessoas, visando assegurar resposta imediata a intercorrências clínicas, redução de riscos à saúde pública e atendimento adequado em situações de urgência e emergência.</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2.4.</w:t>
        <w:tab/>
        <w:t xml:space="preserve">O Estudo Técnico Preliminar também apresenta as premissas adotadas para definição do objeto, evidenciando que o modelo de credenciamento se mostra o mais adequado à natureza da demanda, em razão de sua variabilidade, imprevisibilidade e necessidade de pronta resposta, permitindo à Administração constituir cadastro ativo de prestadores aptos à execução dos serviços conforme a necessidade.</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2.5.</w:t>
        <w:tab/>
        <w:t xml:space="preserve">Dessa forma, o presente Termo de Referência encontra-se devidamente fundamentado em estudo técnico que demonstra a adequação, a necessidade e a vantajosidade da solução adotada, assegurando conformidade com os princípios do planejamento, da eficiência, da economicidade e da supremacia do interesse público.</w:t>
      </w:r>
    </w:p>
    <w:p w:rsidR="00000000" w:rsidDel="00000000" w:rsidP="00000000" w:rsidRDefault="00000000" w:rsidRPr="00000000" w14:paraId="0000003A">
      <w:pPr>
        <w:numPr>
          <w:ilvl w:val="0"/>
          <w:numId w:val="17"/>
        </w:numPr>
        <w:pBdr>
          <w:top w:space="0" w:sz="0" w:val="nil"/>
          <w:left w:space="0" w:sz="0" w:val="nil"/>
          <w:bottom w:space="0" w:sz="0" w:val="nil"/>
          <w:right w:space="0" w:sz="0" w:val="nil"/>
          <w:between w:space="0" w:sz="0" w:val="nil"/>
        </w:pBdr>
        <w:shd w:fill="dbe5f1" w:val="clear"/>
        <w:spacing w:after="120" w:before="120" w:lineRule="auto"/>
        <w:ind w:left="600" w:hanging="600"/>
        <w:jc w:val="both"/>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DESCRIÇÃO DA SOLUÇÃO COMO UM TODO CONSIDERADO O CICLO DE VIDA DO OBJETO</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3.1.</w:t>
        <w:tab/>
        <w:t xml:space="preserve">A descrição da solução como um todo encontra-se pormenorizada em tópico específico do Estudo Técnico Preliminar – ETP, apêndice deste Termo de Referência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3.2. </w:t>
        <w:tab/>
        <w:t xml:space="preserve">A solução adotada consiste no credenciamento de empresas especializadas na disponibilização de profissionais médicos para atuação em regime de plantão, estruturado em modelo paralelo, não excludente, descentralizado e sob demanda, adequado à natureza variável das necessidades administrativas.</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3.3.</w:t>
        <w:tab/>
        <w:t xml:space="preserve">O credenciamento, enquanto procedimento auxiliar de contratação de natureza não competitiva, tem por finalidade a constituição de cadastro administrativo de interessados previamente habilitados, aptos a atender às demandas conforme sua ocorrência, sem gerar direito subjetivo à contratação ou garantia de quantitativos mínimos.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3.4.</w:t>
        <w:tab/>
        <w:t xml:space="preserve">A adoção do modelo paralelo e não excludente permite a manutenção de múltiplos prestadores simultaneamente aptos, ampliando a capacidade de resposta da Administração, reduzindo riscos de descontinuidade e possibilitando maior flexibilidade na gestão das demandas e das escalas de atendimento.</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3.5.</w:t>
        <w:tab/>
        <w:t xml:space="preserve">A solução contempla execução descentralizada dos serviços, a serem prestados nos locais indicados pela Administração para cada evento, abrangendo diferentes tipos de ambientes e estruturas, conforme a natureza das atividades desenvolvidas.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3.6.</w:t>
        <w:tab/>
        <w:t xml:space="preserve">A prestação dos serviços ocorre sob demanda, mediante acionamento conforme necessidade administrativa, não caracterizando dedicação exclusiva, sendo os pagamentos vinculados aos plantões efetivamente realizados.</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3.7.</w:t>
        <w:tab/>
        <w:t xml:space="preserve">O dimensionamento da solução considera a variabilidade dos eventos atendidos, sendo definidos, conforme cada caso concreto, o quantitativo de profissionais, a duração dos plantões, os horários de atuação e as condições operacionais, com base em critérios técnicos relacionados ao perfil do evento, estimativa de público, grau de risco e estrutura disponível.</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3.8.</w:t>
        <w:tab/>
        <w:t xml:space="preserve">A solução adotada visa assegurar a disponibilização de atendimento médico imediato em eventos, com capacidade de resposta a intercorrências clínicas, primeiros cuidados, estabilização inicial e encaminhamento à rede de saúde, quando necessário.</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3.9.</w:t>
        <w:tab/>
        <w:t xml:space="preserve">A necessidade da solução decorre da responsabilidade da Administração Pública de adotar medidas preventivas e protetivas voltadas à preservação da saúde e da integridade física dos participantes, usuários e demais envolvidos nos eventos, mitigando riscos associados a situações de urgência e emergência.</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3.10.</w:t>
        <w:tab/>
        <w:t xml:space="preserve">O modelo de credenciamento mostra-se adequado por permitir a compatibilização entre a variabilidade da demanda e a necessidade de resposta célere e tecnicamente qualificada, sem impor rigidez contratual incompatível com a natureza do objeto.</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3.11.</w:t>
        <w:tab/>
        <w:t xml:space="preserve">A solução contempla a observância da legislação sanitária aplicável, das normas ético-profissionais da medicina, dos protocolos assistenciais pertinentes e das diretrizes da Secretaria Municipal de Saúde.</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3.12.</w:t>
        <w:tab/>
        <w:t xml:space="preserve">O ciclo de vida da solução compreende as etapas de credenciamento, habilitação dos interessados, formação de cadastro de prestadores aptos, acionamento conforme necessidade, execução dos serviços, fiscalização, avaliação de desempenho e eventual aplicação de sanções ou descredenciamento.</w:t>
      </w:r>
    </w:p>
    <w:p w:rsidR="00000000" w:rsidDel="00000000" w:rsidP="00000000" w:rsidRDefault="00000000" w:rsidRPr="00000000" w14:paraId="00000048">
      <w:pPr>
        <w:numPr>
          <w:ilvl w:val="0"/>
          <w:numId w:val="17"/>
        </w:numPr>
        <w:pBdr>
          <w:top w:space="0" w:sz="0" w:val="nil"/>
          <w:left w:space="0" w:sz="0" w:val="nil"/>
          <w:bottom w:space="0" w:sz="0" w:val="nil"/>
          <w:right w:space="0" w:sz="0" w:val="nil"/>
          <w:between w:space="0" w:sz="0" w:val="nil"/>
        </w:pBdr>
        <w:shd w:fill="dbe5f1" w:val="clear"/>
        <w:spacing w:after="120" w:before="120" w:lineRule="auto"/>
        <w:ind w:left="600" w:hanging="600"/>
        <w:jc w:val="both"/>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REQUISITOS DA CONTRATAÇÃO</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Sustentabilidade</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w:t>
        <w:tab/>
        <w:t xml:space="preserve">Em observância aos princípios do desenvolvimento nacional sustentável previstos no art. 5º da Lei nº 14.133/2021, bem como às diretrizes do Guia Nacional de Contratações Sustentáveis, a presente contratação deverá incorporar práticas compatíveis com a natureza dos serviços a serem prestados, consistentes na disponibilização de profissionais médicos em regime de plantão, não havendo, contudo, exigências específicas de caráter ambiental diretamente vinculadas ao objeto, razão pela qual se adotam diretrizes gerais de sustentabilidade aplicáveis à execução dos serviços no âmbito do Município de Guaraciaba/MG.</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w:t>
        <w:tab/>
        <w:t xml:space="preserve">Nesse contexto, as empresas credenciadas deverão observar, no que couber, as seguintes diretrizes:</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4.2.1.</w:t>
        <w:tab/>
        <w:t xml:space="preserve">Promover o uso racional de recursos materiais durante a execução dos serviços, evitando desperdícios, especialmente no que se refere a insumos médicos, materiais descartáveis e equipamentos de apoio eventualmente utilizados nos atendimentos.</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4.2.2.</w:t>
        <w:tab/>
        <w:t xml:space="preserve">Adotar, sempre que possível, práticas que minimizem a geração de resíduos, bem como assegurar o correto acondicionamento e descarte de resíduos oriundos de atendimentos médicos, em conformidade com a legislação sanitária e ambiental vigente, especialmente as normas da Agência Nacional de Vigilância Sanitária – ANVISA.</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4.2.3.</w:t>
        <w:tab/>
        <w:t xml:space="preserve">Priorizar a utilização de prontuários, registros de atendimento e comunicações em formato digital, quando compatível com a natureza do serviço e as diretrizes da Administração, de modo a reduzir o consumo de papel e outros insumos físicos.</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72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4.2.4.</w:t>
        <w:tab/>
        <w:t xml:space="preserve">Observar as boas práticas de biossegurança e controle sanitário, garantindo a adequada utilização de equipamentos de proteção individual – EPIs, com vistas à proteção dos profissionais e dos usuários, bem como à mitigação de riscos à saúde coletiva.</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4.2.5. Promover a adequada organização logística para atendimento das demandas, evitando deslocamentos desnecessários e contribuindo para a redução de impactos ambientais indiretos, sem prejuízo da eficiência e da tempestividade do atendimento.</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4.2.6.</w:t>
        <w:tab/>
        <w:t xml:space="preserve">Atuar em conformidade com as normas éticas, técnicas e sanitárias aplicáveis à atividade médica, assegurando a qualidade do atendimento prestado e a correta utilização dos recursos disponíveis.</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4.2.7.</w:t>
        <w:tab/>
        <w:t xml:space="preserve">Incentivar a capacitação contínua dos profissionais envolvidos, especialmente quanto a práticas de atendimento seguro, uso racional de recursos e cumprimento de protocolos assistenciais, contribuindo para a eficiência e a sustentabilidade da prestação dos serviços.]</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4.3.</w:t>
        <w:tab/>
        <w:t xml:space="preserve">A adoção das práticas acima descritas contribui para a utilização eficiente dos recursos públicos, a redução de impactos ambientais associados à execução dos serviços, a melhoria da qualidade do atendimento prestado à população e a conformidade com as normas sanitárias e ambientais aplicáveis.</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4.4.</w:t>
        <w:tab/>
        <w:t xml:space="preserve">A inobservância dessas diretrizes poderá comprometer a eficiência da prestação dos serviços, ocasionar desperdício de recursos, gerar riscos sanitários e ambientais, bem como ensejar a responsabilização do credenciado, nos termos da legislação aplicável e das disposições contratuais.</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Indicação de marcas ou modelos</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w:t>
        <w:tab/>
        <w:t xml:space="preserve">Considerando a natureza do objeto, consistente no credenciamento de empresas especializadas na disponibilização de profissionais médicos habilitados para atuação em regime de plantão, não se aplica a indicação de marcas, modelos ou especificações típicas de bens, uma vez que não se trata de contratação voltada ao fornecimento de produtos, mas sim à prestação de serviços técnicos especializados de natureza intelectual, a serem executados por profissionais devidamente habilitados, em conformidade com as exigências estabelecidas no Termo de Referência e na legislação pertinente.</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4.6.</w:t>
        <w:tab/>
        <w:t xml:space="preserve">Ressalta-se que, no âmbito da execução dos serviços, eventuais materiais, insumos ou equipamentos utilizados pelos profissionais deverão atender aos requisitos mínimos de qualidade, segurança e adequação técnica exigidos pelas normas sanitárias e regulamentares aplicáveis, especialmente aquelas expedidas pelos órgãos competentes, não havendo, contudo, qualquer direcionamento a marcas, fabricantes ou modelos específicos, em observância ao disposto no art. 41 da Lei nº 14.133/2021 e aos princípios da isonomia, da impessoalidade e da ampla competitividade.</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Da vedação de utilização de marca/produto na execução do serviço</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4.7.</w:t>
        <w:tab/>
        <w:t xml:space="preserve">Considerando a natureza do objeto, não se aplica a vedação de fornecimento de produtos ou marcas, uma vez que não há entrega de bens materiais nesta contratação.</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dbe5f1" w:val="clear"/>
        <w:spacing w:after="120" w:before="120" w:lineRule="auto"/>
        <w:ind w:left="357" w:hanging="357"/>
        <w:jc w:val="both"/>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Subcontratação</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vertAlign w:val="superscript"/>
        </w:rPr>
      </w:pPr>
      <w:r w:rsidDel="00000000" w:rsidR="00000000" w:rsidRPr="00000000">
        <w:rPr>
          <w:rFonts w:ascii="Calibri" w:cs="Calibri" w:eastAsia="Calibri" w:hAnsi="Calibri"/>
          <w:color w:val="000000"/>
          <w:sz w:val="22"/>
          <w:szCs w:val="22"/>
          <w:rtl w:val="0"/>
        </w:rPr>
        <w:t xml:space="preserve">4.8.</w:t>
        <w:tab/>
        <w:t xml:space="preserve">Não será admitida a subcontratação do objeto contratual.</w:t>
      </w:r>
      <w:r w:rsidDel="00000000" w:rsidR="00000000" w:rsidRPr="00000000">
        <w:rPr>
          <w:rFonts w:ascii="Calibri" w:cs="Calibri" w:eastAsia="Calibri" w:hAnsi="Calibri"/>
          <w:color w:val="000000"/>
          <w:sz w:val="22"/>
          <w:szCs w:val="22"/>
          <w:vertAlign w:val="superscript"/>
        </w:rPr>
        <w:footnoteReference w:customMarkFollows="0" w:id="0"/>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Garantia da contratação</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4.9.</w:t>
        <w:tab/>
        <w:t xml:space="preserve">Não será exigida garantia da contratação prevista nos arts. 96 e seguintes da Lei nº 14.133/2021, considerando que o objeto consiste no credenciamento de empresas para disponibilização de profissionais médicos em regime de plantão, sob demanda, caracterizando-se como contratação de baixo risco quanto à inadimplência contratual, especialmente em razão da inexistência de obrigação de demanda mínima por parte da Administração e da remuneração vinculada à efetiva execução dos serviços.</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4.10.</w:t>
        <w:tab/>
        <w:t xml:space="preserve">Ademais, o modelo de credenciamento permite à Administração convocar outros prestadores habilitados em caso de eventual indisponibilidade ou descumprimento por parte de credenciado, reduzindo significativamente o risco de descontinuidade do serviço e afastando a necessidade de garantia contratual como mecanismo de proteção.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4.11.</w:t>
        <w:tab/>
        <w:t xml:space="preserve">A exigência de garantia, no presente caso, não se revela necessária nem vantajosa, podendo, inclusive, representar ônus excessivo aos interessados, restringindo indevidamente o acesso ao credenciamento e contrariando os princípios da isonomia, da competitividade e da economicidade.</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Vistoria</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4.12.</w:t>
        <w:tab/>
        <w:t xml:space="preserve">As condições de execução dos serviços encontram-se suficientemente descritas no presente Termo de Referência e no edital de credenciamento, especialmente quanto à natureza das atividades, regime de plantão, forma de convocação e responsabilidades dos credenciados, sendo tais elementos suficientes para que os interessados avaliem sua capacidade operacional e técnica, bem como a disponibilidade de profissionais para atendimento das demandas da Administração.</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4.13.</w:t>
        <w:tab/>
        <w:t xml:space="preserve">Não será exigida vistoria prévia obrigatória, tendo em vista a inexistência de local único e previamente definido para execução dos serviços, os quais serão prestados de forma descentralizada, em diferentes espaços destinados à realização de eventos promovidos ou apoiados pelo Município, conforme programação e necessidade administrativa.</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4.14.</w:t>
        <w:tab/>
        <w:t xml:space="preserve">A variabilidade dos locais de prestação dos serviços, aliada à natureza dinâmica e sob demanda do objeto, afasta a utilidade prática da vistoria prévia como requisito de participação, não comprometendo a adequada compreensão das condições de execução por parte dos interessados.</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4.15.</w:t>
        <w:tab/>
        <w:t xml:space="preserve">Facultativamente, os interessados poderão solicitar esclarecimentos adicionais à Administração, inclusive quanto às características gerais dos eventos, estimativas de público e condições usuais de execução dos serviços, não constituindo tal providência requisito de habilitação ou condição para participação no credenciamento.</w:t>
      </w:r>
    </w:p>
    <w:p w:rsidR="00000000" w:rsidDel="00000000" w:rsidP="00000000" w:rsidRDefault="00000000" w:rsidRPr="00000000" w14:paraId="00000066">
      <w:pPr>
        <w:shd w:fill="dbe5f1" w:val="clear"/>
        <w:spacing w:after="120" w:before="120"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Enquadramento como contratação exclusiva para ME e EPP</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4.16.</w:t>
        <w:tab/>
        <w:t xml:space="preserve">Nos termos dos arts. 47 e 48 da Lei Complementar nº 123/2006, a Administração Pública poderá estabelecer tratamento diferenciado e favorecido às microempresas e empresas de pequeno porte, com vistas à promoção do desenvolvimento econômico e social no âmbito local e regional, bem como à ampliação da competitividade e ao incentivo à formalização de pequenos negócios.</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4.17.</w:t>
        <w:tab/>
        <w:t xml:space="preserve">Todavia, considerando que o objeto consiste em procedimento de credenciamento, de natureza não competitiva e não excludente, no qual é admitida a participação de todos os interessados que atendam às condições de habilitação estabelecidas no edital, não se mostra juridicamente adequada a restrição de participação exclusiva a microempresas e empresas de pequeno porte.</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4.18.</w:t>
        <w:tab/>
        <w:t xml:space="preserve">Isso porque o credenciamento tem por finalidade a formação de cadastro amplo de prestadores aptos, sendo incompatível com a limitação subjetiva de participantes, sob pena de afronta aos princípios da isonomia, da eficiência e da ampliação do acesso às contratações públicas.</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4.19.</w:t>
        <w:tab/>
        <w:t xml:space="preserve">Não obstante, será assegurado às microempresas e empresas de pequeno porte o tratamento favorecido previsto na Lei Complementar nº 123/2006, no que couber, especialmente quanto à regularização fiscal tardia, nos termos do art. 43, bem como demais benefícios legalmente aplicáveis, desde que compatíveis com a natureza do procedimento.</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4.20.</w:t>
        <w:tab/>
        <w:t xml:space="preserve">Dessa forma, o presente credenciamento não será destinado de forma exclusiva à participação de microempresas e empresas de pequeno porte, sem prejuízo da observância das prerrogativas legais conferidas a esse segmento, garantindo-se, simultaneamente, a ampliação da competitividade e a formação de cadastro diversificado de prestadores aptos ao atendimento das demandas da Administração.</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dbe5f1" w:val="clea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5.</w:t>
        <w:tab/>
        <w:t xml:space="preserve">MODELO DE EXECUÇÃO DO OBJETO</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dbe5f1" w:val="clear"/>
        <w:spacing w:after="120" w:before="120" w:lineRule="auto"/>
        <w:ind w:firstLine="720"/>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Condições de execução</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w:t>
        <w:tab/>
        <w:t xml:space="preserve">A execução do objeto dar-se-á mediante credenciamento de empresas especializadas na disponibilização de profissionais médicos para atuação em regime de plantão, em modelo paralelo, não excludente e sob demanda, nos termos do art. 79, inciso I, da Lei nº 14.133/2021.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w:t>
        <w:tab/>
        <w:t xml:space="preserve">A prestação dos serviços dependerá de convocação formal realizada pela Secretaria Municipal de Saúde, a qual será efetuada conforme a necessidade administrativa concretamente verificada, observadas as características do evento, a complexidade operacional da demanda, o quantitativo de profissionais requerido e os critérios objetivos de distribuição estabelecidos neste Termo de Referência, no edital e no instrumento contratual, devendo o ato de convocação conter, no mínimo, a identificação do evento, local de execução, data, horário, duração do plantão e demais informações necessárias à adequada organização da execução, incumbindo à credenciada confirmar o atendimento no prazo fixado pela Administração.</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w:t>
        <w:tab/>
        <w:t xml:space="preserve">A convocação será formalizada por meio idôneo de comunicação, inclusive correspondência eletrônica, mensagem instantânea institucional, ofício, ordem de serviço ou outro canal oficialmente adotado pela Administração, desde que possibilite a identificação da demanda, o registro do envio e a comprovação de ciência pela credenciada.</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w:t>
        <w:tab/>
        <w:t xml:space="preserve">O ato de convocação deverá conter, sempre que possível, os elementos mínimos necessários à adequada organização da execução, incluindo:</w:t>
      </w:r>
    </w:p>
    <w:p w:rsidR="00000000" w:rsidDel="00000000" w:rsidP="00000000" w:rsidRDefault="00000000" w:rsidRPr="00000000" w14:paraId="00000072">
      <w:pPr>
        <w:numPr>
          <w:ilvl w:val="0"/>
          <w:numId w:val="39"/>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identificação do evento ou ação administrativa;</w:t>
      </w:r>
    </w:p>
    <w:p w:rsidR="00000000" w:rsidDel="00000000" w:rsidP="00000000" w:rsidRDefault="00000000" w:rsidRPr="00000000" w14:paraId="00000073">
      <w:pPr>
        <w:numPr>
          <w:ilvl w:val="0"/>
          <w:numId w:val="39"/>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local de realização;</w:t>
      </w:r>
    </w:p>
    <w:p w:rsidR="00000000" w:rsidDel="00000000" w:rsidP="00000000" w:rsidRDefault="00000000" w:rsidRPr="00000000" w14:paraId="00000074">
      <w:pPr>
        <w:numPr>
          <w:ilvl w:val="0"/>
          <w:numId w:val="39"/>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data prevista;</w:t>
      </w:r>
    </w:p>
    <w:p w:rsidR="00000000" w:rsidDel="00000000" w:rsidP="00000000" w:rsidRDefault="00000000" w:rsidRPr="00000000" w14:paraId="00000075">
      <w:pPr>
        <w:numPr>
          <w:ilvl w:val="0"/>
          <w:numId w:val="39"/>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horário de início e término do plantão, ou sua estimativa;</w:t>
      </w:r>
    </w:p>
    <w:p w:rsidR="00000000" w:rsidDel="00000000" w:rsidP="00000000" w:rsidRDefault="00000000" w:rsidRPr="00000000" w14:paraId="00000076">
      <w:pPr>
        <w:numPr>
          <w:ilvl w:val="0"/>
          <w:numId w:val="39"/>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quantitativo de profissionais requeridos;</w:t>
      </w:r>
    </w:p>
    <w:p w:rsidR="00000000" w:rsidDel="00000000" w:rsidP="00000000" w:rsidRDefault="00000000" w:rsidRPr="00000000" w14:paraId="00000077">
      <w:pPr>
        <w:numPr>
          <w:ilvl w:val="0"/>
          <w:numId w:val="39"/>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perfil técnico eventualmente exigido;</w:t>
      </w:r>
    </w:p>
    <w:p w:rsidR="00000000" w:rsidDel="00000000" w:rsidP="00000000" w:rsidRDefault="00000000" w:rsidRPr="00000000" w14:paraId="00000078">
      <w:pPr>
        <w:numPr>
          <w:ilvl w:val="0"/>
          <w:numId w:val="39"/>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informações relevantes acerca do porte do evento, estimativa de público ou condições operacionais específicas;</w:t>
      </w:r>
    </w:p>
    <w:p w:rsidR="00000000" w:rsidDel="00000000" w:rsidP="00000000" w:rsidRDefault="00000000" w:rsidRPr="00000000" w14:paraId="00000079">
      <w:pPr>
        <w:numPr>
          <w:ilvl w:val="0"/>
          <w:numId w:val="39"/>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prazo para confirmação de atendimento pela credenciada;</w:t>
      </w:r>
    </w:p>
    <w:p w:rsidR="00000000" w:rsidDel="00000000" w:rsidP="00000000" w:rsidRDefault="00000000" w:rsidRPr="00000000" w14:paraId="0000007A">
      <w:pPr>
        <w:numPr>
          <w:ilvl w:val="0"/>
          <w:numId w:val="39"/>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nome e contato do servidor responsável pela interlocução administrativa.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w:t>
        <w:tab/>
        <w:t xml:space="preserve">A distribuição das demandas entre as credenciadas deverá observar critérios objetivos, impessoais, transparentes e previamente definidos, vedada qualquer escolha arbitrária ou favorecimento indevido.</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w:t>
        <w:tab/>
        <w:t xml:space="preserve">Como regra geral, as convocações observarão sistema de rodízio entre as credenciadas aptas, de forma a assegurar tratamento isonômico entre os prestadores habilitados.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w:t>
        <w:tab/>
        <w:t xml:space="preserve"> Para fins de convocação, serão consideradas aptas as credenciadas que:</w:t>
      </w:r>
    </w:p>
    <w:p w:rsidR="00000000" w:rsidDel="00000000" w:rsidP="00000000" w:rsidRDefault="00000000" w:rsidRPr="00000000" w14:paraId="0000007E">
      <w:pPr>
        <w:numPr>
          <w:ilvl w:val="0"/>
          <w:numId w:val="35"/>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mantenham regularidade jurídica, fiscal e técnico-profissional;</w:t>
      </w:r>
    </w:p>
    <w:p w:rsidR="00000000" w:rsidDel="00000000" w:rsidP="00000000" w:rsidRDefault="00000000" w:rsidRPr="00000000" w14:paraId="0000007F">
      <w:pPr>
        <w:numPr>
          <w:ilvl w:val="0"/>
          <w:numId w:val="35"/>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permaneçam com credenciamento ativo;</w:t>
      </w:r>
    </w:p>
    <w:p w:rsidR="00000000" w:rsidDel="00000000" w:rsidP="00000000" w:rsidRDefault="00000000" w:rsidRPr="00000000" w14:paraId="00000080">
      <w:pPr>
        <w:numPr>
          <w:ilvl w:val="0"/>
          <w:numId w:val="35"/>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possuam disponibilidade operacional para atendimento;</w:t>
      </w:r>
    </w:p>
    <w:p w:rsidR="00000000" w:rsidDel="00000000" w:rsidP="00000000" w:rsidRDefault="00000000" w:rsidRPr="00000000" w14:paraId="00000081">
      <w:pPr>
        <w:numPr>
          <w:ilvl w:val="0"/>
          <w:numId w:val="35"/>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disponham de profissionais compatíveis com a demanda;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não estejam suspensas ou impedidas.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w:t>
        <w:tab/>
        <w:t xml:space="preserve">Sem prejuízo da observância do sistema de rodízio entre as credenciadas, a Administração poderá, de forma excepcional e devidamente motivada, considerar critérios operacionais adicionais para fins de convocação, quando estritamente necessários à adequada execução da demanda, tais como disponibilidade imediata de profissionais, capacidade operacional para atendimento do quantitativo exigido, proximidade geográfica, atendimento simultâneo de demandas, especificidade do evento ou histórico recente de execução.</w:t>
      </w:r>
    </w:p>
    <w:p w:rsidR="00000000" w:rsidDel="00000000" w:rsidP="00000000" w:rsidRDefault="00000000" w:rsidRPr="00000000" w14:paraId="00000084">
      <w:pPr>
        <w:numPr>
          <w:ilvl w:val="0"/>
          <w:numId w:val="12"/>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disponibilidade imediata;</w:t>
      </w:r>
    </w:p>
    <w:p w:rsidR="00000000" w:rsidDel="00000000" w:rsidP="00000000" w:rsidRDefault="00000000" w:rsidRPr="00000000" w14:paraId="00000085">
      <w:pPr>
        <w:numPr>
          <w:ilvl w:val="0"/>
          <w:numId w:val="12"/>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capacidade operacional;</w:t>
      </w:r>
    </w:p>
    <w:p w:rsidR="00000000" w:rsidDel="00000000" w:rsidP="00000000" w:rsidRDefault="00000000" w:rsidRPr="00000000" w14:paraId="00000086">
      <w:pPr>
        <w:numPr>
          <w:ilvl w:val="0"/>
          <w:numId w:val="12"/>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proximidade geográfica;</w:t>
      </w:r>
    </w:p>
    <w:p w:rsidR="00000000" w:rsidDel="00000000" w:rsidP="00000000" w:rsidRDefault="00000000" w:rsidRPr="00000000" w14:paraId="00000087">
      <w:pPr>
        <w:numPr>
          <w:ilvl w:val="0"/>
          <w:numId w:val="12"/>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atendimento simultâneo de demandas;</w:t>
      </w:r>
    </w:p>
    <w:p w:rsidR="00000000" w:rsidDel="00000000" w:rsidP="00000000" w:rsidRDefault="00000000" w:rsidRPr="00000000" w14:paraId="00000088">
      <w:pPr>
        <w:numPr>
          <w:ilvl w:val="0"/>
          <w:numId w:val="12"/>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especificidade do evento;</w:t>
      </w:r>
    </w:p>
    <w:p w:rsidR="00000000" w:rsidDel="00000000" w:rsidP="00000000" w:rsidRDefault="00000000" w:rsidRPr="00000000" w14:paraId="00000089">
      <w:pPr>
        <w:numPr>
          <w:ilvl w:val="0"/>
          <w:numId w:val="12"/>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histórico de execução.</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5.8.1.</w:t>
        <w:tab/>
        <w:t xml:space="preserve">A adoção dos critérios previstos no item anterior não poderá implicar favorecimento indevido, devendo a decisão administrativa ser devidamente justificada e registrada nos autos, especialmente quando resultar na não observância da ordem ordinária de rodízio.</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5.8.2. O sistema de rodízio observará, como regra geral, a ordem cronológica de credenciamento das empresas habilitadas, considerada a data de deferimento do credenciamento, iniciando-se a convocação pela primeira credenciada apta, seguindo-se sucessivamente as demais, de forma sequencial e contínua.</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5.8.3. Após a convocação de determinada credenciada, esta será automaticamente reposicionada ao final da fila de rodízio, assegurando-se a alternância equitativa entre todas as credenciadas aptas.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5.8.4. A distribuição das demandas observará, sempre que possível, a divisão equilibrada e proporcional entre as credenciadas, considerando a natureza, complexidade e volume dos serviços, de modo a evitar concentração indevida de contratações em um único prestador.</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5.8.5. Na hipótese de recusa injustificada, ausência de resposta no prazo fixado pela Administração ou indisponibilidade operacional da credenciada convocada, será realizada a convocação da próxima credenciada na ordem de rodízio, sem prejuízo do registro da ocorrência para fins de controle e eventual reavaliação da permanência no credenciamento.</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5.8.6. A credenciada que, por qualquer motivo, deixar de atender à convocação quando regularmente chamada, permanecerá na mesma posição na fila de rodízio até que ocorra nova convocação, ressalvadas as hipóteses de reiteradas recusas ou descumprimentos, que poderão ensejar medidas administrativas cabíveis.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5.8.7. Em situações excepcionais, devidamente justificadas no processo, a Administração poderá flexibilizar a ordem do rodízio, observados os critérios previstos no item 5.8, desde que tal medida seja indispensável à garantia da continuidade, eficiência e adequação da prestação dos serviços.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5.8.8. Todas as convocações realizadas, bem como os critérios adotados para eventual flexibilização da ordem de rodízio, deverão ser formalmente registradas nos autos do processo administrativo, assegurando transparência, rastreabilidade e controle dos atos praticados.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w:t>
        <w:tab/>
        <w:t xml:space="preserve">A utilização de critérios complementares deverá ser justificada nos autos, especialmente quando houver afastamento da ordem ordinária de convocação.</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w:t>
        <w:tab/>
        <w:t xml:space="preserve">Recebida a convocação, a credenciada deverá manifestar-se quanto ao atendimento no prazo máximo de </w:t>
      </w:r>
      <w:r w:rsidDel="00000000" w:rsidR="00000000" w:rsidRPr="00000000">
        <w:rPr>
          <w:rFonts w:ascii="Calibri" w:cs="Calibri" w:eastAsia="Calibri" w:hAnsi="Calibri"/>
          <w:b w:val="1"/>
          <w:bCs w:val="1"/>
          <w:sz w:val="22"/>
          <w:szCs w:val="22"/>
          <w:rtl w:val="0"/>
        </w:rPr>
        <w:t xml:space="preserve">24 (vinte e quatro) horas</w:t>
      </w:r>
      <w:r w:rsidDel="00000000" w:rsidR="00000000" w:rsidRPr="00000000">
        <w:rPr>
          <w:rFonts w:ascii="Calibri" w:cs="Calibri" w:eastAsia="Calibri" w:hAnsi="Calibri"/>
          <w:sz w:val="22"/>
          <w:szCs w:val="22"/>
          <w:rtl w:val="0"/>
        </w:rPr>
        <w:t xml:space="preserve">, contados do envio da comunicação pela Administração, confirmando a disponibilidade e, quando solicitado, indicando os profissionais que serão disponibilizados.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5.10.1.</w:t>
        <w:tab/>
        <w:t xml:space="preserve">As convocações ordinárias deverão ser realizadas pela Administração com antecedência mínima de 48 (quarenta e oito) horas da data prevista para o início do plantão, sempre que a natureza da demanda assim permitir.</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5.10.2. Em situações excepcionais ou emergenciais, devidamente justificadas, a Administração poderá realizar convocação com prazo reduzido, inferior ao ordinariamente previsto, hipótese em que serão priorizadas as credenciadas com disponibilidade imediata, devendo estas manifestar-se no prazo estabelecido na própria convocação, compatível com a urgência da demanda.</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5.10.3.</w:t>
        <w:tab/>
        <w:t xml:space="preserve">As convocações emergenciais deverão ser devidamente justificadas e registradas.</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5.10.4.</w:t>
        <w:tab/>
        <w:t xml:space="preserve">A ausência de manifestação no prazo estabelecido será interpretada como indisponibilidade da credenciada para atendimento da demanda, sem prejuízo da possibilidade de apuração de eventual conduta reiterada para fins administrativos.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w:t>
        <w:tab/>
        <w:t xml:space="preserve">A ausência de resposta no prazo, a recusa injustificada ou a confirmação sem posterior cumprimento poderão ser tratadas como indisponibilidade para a demanda, sem prejuízo de eventual apuração de infração.</w:t>
        <w:tab/>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w:t>
        <w:tab/>
        <w:t xml:space="preserve">Considera-se recusa injustificada a negativa sem fundamento idôneo, a omissão reiterada, a não resposta no prazo ou a desistência posterior sem justificativa aceita pela Administração.</w:t>
        <w:tab/>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5.13.</w:t>
        <w:tab/>
        <w:t xml:space="preserve">Não será considerada injustificada a recusa fundada em impossibilidade comprovada, indisponibilidade real de profissionais, caso fortuito ou força maior, devidamente aceitos pela Administração.</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5.14.</w:t>
        <w:tab/>
        <w:t xml:space="preserve">A credenciada deverá comunicar imediatamente eventual impossibilidade de atendimento, de forma fundamentada.</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5.15.</w:t>
        <w:tab/>
        <w:t xml:space="preserve">Confirmada a convocação, a credenciada fica obrigada ao cumprimento integral das condições estabelecidas.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5.16.</w:t>
        <w:tab/>
        <w:t xml:space="preserve">O descumprimento da convocação, ausência, atraso relevante ou envio de profissional inadequado poderá ensejar aplicação de penalidades.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5.17.</w:t>
        <w:tab/>
        <w:t xml:space="preserve">A Administração poderá convocar mais de uma credenciada para atendimento simultâneo, quando necessário.</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5.18.</w:t>
        <w:tab/>
        <w:t xml:space="preserve">A Administração poderá ajustar quantitativos e condições da convocação, desde que mantida a viabilidade da execução.</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5.19. </w:t>
        <w:tab/>
        <w:t xml:space="preserve">A credenciada não poderá transferir a terceiros a execução da demanda, devendo garantir a regularidade dos profissionais indicados.</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5.20.</w:t>
        <w:tab/>
        <w:t xml:space="preserve">A Administração deverá manter controle das convocações, respostas, execuções e ocorrências, assegurando rastreabilidade e fiscalização.</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5.21.</w:t>
        <w:tab/>
        <w:t xml:space="preserve">Os registros poderão ser utilizados para avaliação de desempenho e aplicação de sanções.</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5.22.</w:t>
        <w:tab/>
        <w:t xml:space="preserve">A reiteração de recusas injustificadas ou descumprimentos poderá ensejar a suspensão de convocações ou descredenciamento.</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5.23.</w:t>
        <w:tab/>
        <w:t xml:space="preserve">A Administração poderá disciplinar procedimentos operacionais complementares, respeitados os princípios da isonomia, impessoalidade e eficiência.</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524.</w:t>
        <w:tab/>
        <w:t xml:space="preserve">A sistemática de convocação deverá assegurar equilíbrio entre a distribuição das demandas e a adequada prestação dos serviços, sempre orientada pelo interesse público.</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5.25.</w:t>
        <w:tab/>
        <w:t xml:space="preserve">Confirmada a convocação, a credenciada fica obrigada a cumprir integralmente as condições estabelecidas, inclusive quanto a horários, quantitativos e perfil profissional exigido.</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5.26.</w:t>
        <w:tab/>
        <w:t xml:space="preserve">Os serviços serão prestados nos locais indicados pela Administração, podendo envolver áreas abertas ou fechadas, com infraestrutura variável, cabendo à credenciada adaptar-se às condições operacionais do evento.</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5.27.</w:t>
        <w:tab/>
        <w:t xml:space="preserve">A credenciada deverá disponibilizar profissionais médicos com registro ativo no CRM, aptos ao atendimento de urgência e emergência, assumindo integral responsabilidade pela regularidade profissional.</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5.28.</w:t>
        <w:tab/>
        <w:t xml:space="preserve">O profissional deverá apresentar-se no local com antecedência mínima de 30 (trinta) minutos do início do plantão, devidamente identificado, sendo vedado atraso injustificado.</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5.28.</w:t>
        <w:tab/>
        <w:t xml:space="preserve">É obrigatória a permanência do profissional durante todo o período do plantão, vedado o afastamento, substituição não autorizada ou abandono de posto.</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5.29.</w:t>
        <w:tab/>
        <w:t xml:space="preserve">A ausência, atraso superior a 15 (quinze) minutos ou abandono de plantão será considerada falta grave, sujeitando a credenciada às penalidades previstas no edital e no contrato.</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5.30.</w:t>
        <w:tab/>
        <w:t xml:space="preserve">A credenciada deverá garantir a continuidade ininterrupta do atendimento durante todo o período do plantão, sendo vedada a interrupção, o abandono ou a substituição não autorizada do profissional designado, devendo, em caso de ausência, atraso, impedimento ou qualquer intercorrência que comprometa a execução, comunicar imediatamente à Administração e providenciar substituição imediata por profissional com igual qualificação, sem prejuízo à prestação dos serviços; durante o plantão, o profissional deverá realizar atendimento clínico imediato, incluindo avaliação, estabilização e encaminhamento, quando necessário, observando os protocolos médicos aplicáveis e às normas sanitárias vigentes.</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5.31.</w:t>
        <w:tab/>
        <w:t xml:space="preserve">Durante o plantão, o profissional deverá realizar atendimento clínico imediato, incluindo avaliação, estabilização e encaminhamento, quando necessário, observando protocolos médicos e normas sanitárias.</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5.32.</w:t>
        <w:tab/>
        <w:t xml:space="preserve">A credenciada deverá garantir continuidade do atendimento durante todo o evento, não sendo admitida desassistência em qualquer período.</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5.33.</w:t>
        <w:tab/>
        <w:t xml:space="preserve">Os atendimentos realizados deverão ser registrados conforme orientação da Administração, contendo, no mínimo, data, horário e natureza da ocorrência.</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5.34.</w:t>
        <w:tab/>
        <w:t xml:space="preserve">A credenciada deverá comunicar imediatamente ao fiscal do contrato qualquer intercorrência relevante, inclusive situações de risco, ausência de profissional ou necessidade de apoio adicional.</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5.35.</w:t>
        <w:tab/>
        <w:t xml:space="preserve">A Administração poderá determinar substituição de profissional que apresente conduta inadequada, insuficiência técnica ou descumprimento das obrigações.</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5.36.</w:t>
        <w:tab/>
        <w:t xml:space="preserve">A execução dos serviços será acompanhada por fiscal designado, podendo ser realizadas verificações in loco, sendo obrigatória a colaboração da credenciada.</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5.37.</w:t>
        <w:tab/>
        <w:t xml:space="preserve">O descumprimento das condições estabelecidas implicará aplicação das sanções cabíveis, inclusive multa, suspensão e descredenciamento, conforme a gravidade da infração.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5.38.</w:t>
        <w:tab/>
      </w:r>
      <w:r w:rsidDel="00000000" w:rsidR="00000000" w:rsidRPr="00000000">
        <w:rPr>
          <w:rFonts w:ascii="Calibri" w:cs="Calibri" w:eastAsia="Calibri" w:hAnsi="Calibri"/>
          <w:b w:val="1"/>
          <w:bCs w:val="1"/>
          <w:sz w:val="22"/>
          <w:szCs w:val="22"/>
          <w:rtl w:val="0"/>
        </w:rPr>
        <w:t xml:space="preserve">Métodos e rotinas da prestação dos serviços:</w:t>
      </w:r>
      <w:r w:rsidDel="00000000" w:rsidR="00000000" w:rsidRPr="00000000">
        <w:rPr>
          <w:rFonts w:ascii="Calibri" w:cs="Calibri" w:eastAsia="Calibri" w:hAnsi="Calibri"/>
          <w:sz w:val="22"/>
          <w:szCs w:val="22"/>
          <w:rtl w:val="0"/>
        </w:rPr>
        <w:t xml:space="preserve"> Os serviços serão executados mediante disponibilização de profissionais médicos em regime de plantão, conforme convocação da Administração, devendo a credenciada assegurar o cumprimento integral das condições, horários, locais e quantitativos estabelecidos para cada evento.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5.38.1. A credenciada deverá, previamente à execução dos serviços, organizar sua estrutura operacional interna, de modo a garantir:</w:t>
      </w:r>
    </w:p>
    <w:p w:rsidR="00000000" w:rsidDel="00000000" w:rsidP="00000000" w:rsidRDefault="00000000" w:rsidRPr="00000000" w14:paraId="000000B6">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disponibilidade imediata de profissionais aptos;</w:t>
      </w:r>
    </w:p>
    <w:p w:rsidR="00000000" w:rsidDel="00000000" w:rsidP="00000000" w:rsidRDefault="00000000" w:rsidRPr="00000000" w14:paraId="000000B7">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capacidade de substituição em casos de ausência ou impedimento;</w:t>
      </w:r>
    </w:p>
    <w:p w:rsidR="00000000" w:rsidDel="00000000" w:rsidP="00000000" w:rsidRDefault="00000000" w:rsidRPr="00000000" w14:paraId="000000B8">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atendimento simultâneo a múltiplas demandas, quando convocada;</w:t>
      </w:r>
    </w:p>
    <w:p w:rsidR="00000000" w:rsidDel="00000000" w:rsidP="00000000" w:rsidRDefault="00000000" w:rsidRPr="00000000" w14:paraId="000000B9">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cumprimento integral das escalas definidas pela Administração.</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5.38.2. Os profissionais deverão apresentar-se no local indicado com antecedência mínima fixada pela Administração, devidamente identificados e em condições plenas para início imediato dos atendimentos, sendo vedado qualquer atraso injustificado.</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5.38.3. A execução dos serviços deverá observar, de forma rigorosa:</w:t>
      </w:r>
    </w:p>
    <w:p w:rsidR="00000000" w:rsidDel="00000000" w:rsidP="00000000" w:rsidRDefault="00000000" w:rsidRPr="00000000" w14:paraId="000000B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protocolos clínicos e assistenciais aplicáveis;</w:t>
      </w:r>
    </w:p>
    <w:p w:rsidR="00000000" w:rsidDel="00000000" w:rsidP="00000000" w:rsidRDefault="00000000" w:rsidRPr="00000000" w14:paraId="000000B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normas do Conselho Federal e Regional de Medicina;</w:t>
      </w:r>
    </w:p>
    <w:p w:rsidR="00000000" w:rsidDel="00000000" w:rsidP="00000000" w:rsidRDefault="00000000" w:rsidRPr="00000000" w14:paraId="000000B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diretrizes sanitárias vigentes;</w:t>
      </w:r>
    </w:p>
    <w:p w:rsidR="00000000" w:rsidDel="00000000" w:rsidP="00000000" w:rsidRDefault="00000000" w:rsidRPr="00000000" w14:paraId="000000B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orientações operacionais da Secretaria Municipal de Saúde.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5.38.4. Durante a execução dos plantões, a credenciada deverá assegurar que os profissionais:</w:t>
      </w:r>
    </w:p>
    <w:p w:rsidR="00000000" w:rsidDel="00000000" w:rsidP="00000000" w:rsidRDefault="00000000" w:rsidRPr="00000000" w14:paraId="000000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realizem atendimento clínico imediato às intercorrências;</w:t>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adotem condutas técnicas adequadas à situação apresentada;</w:t>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promovam a estabilização inicial do paciente, quando necessário;</w:t>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procedam ao encaminhamento para a rede assistencial, quando cabível.</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5.39.</w:t>
        <w:tab/>
        <w:t xml:space="preserve">A credenciada deverá garantir a continuidade ininterrupta do atendimento durante todo o período do plantão, sendo vedada a interrupção, abandono ou substituição não autorizada do profissional designado.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5.40. Eventuais ausências, atrasos ou impedimentos deverão ser comunicados imediatamente à Administração, cabendo à credenciada providenciar substituição imediata, sem prejuízo à prestação dos serviços.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5.41.</w:t>
        <w:tab/>
        <w:t xml:space="preserve">A credenciada deverá assegurar a adequada organização e controle dos atendimentos realizados, mediante registro mínimo das ocorrências, conforme orientações da Administração, garantindo rastreabilidade e possibilidade de fiscalização.</w:t>
        <w:tab/>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5.42.</w:t>
        <w:tab/>
        <w:t xml:space="preserve">Os serviços deverão ser prestados com observância de padrões mínimos de qualidade, eficiência e segurança, sendo obrigatória a atuação diligente, ética e compatível com a natureza do atendimento em eventos públicos.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5.43.</w:t>
        <w:tab/>
        <w:t xml:space="preserve">A credenciada deverá manter comunicação contínua com o gestor e o fiscal do contrato, informando, sempre que necessário</w:t>
      </w:r>
    </w:p>
    <w:p w:rsidR="00000000" w:rsidDel="00000000" w:rsidP="00000000" w:rsidRDefault="00000000" w:rsidRPr="00000000" w14:paraId="000000C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início e término dos plantões;</w:t>
      </w:r>
    </w:p>
    <w:p w:rsidR="00000000" w:rsidDel="00000000" w:rsidP="00000000" w:rsidRDefault="00000000" w:rsidRPr="00000000" w14:paraId="000000C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intercorrências relevantes;</w:t>
      </w:r>
    </w:p>
    <w:p w:rsidR="00000000" w:rsidDel="00000000" w:rsidP="00000000" w:rsidRDefault="00000000" w:rsidRPr="00000000" w14:paraId="000000C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situações de risco;</w:t>
      </w:r>
    </w:p>
    <w:p w:rsidR="00000000" w:rsidDel="00000000" w:rsidP="00000000" w:rsidRDefault="00000000" w:rsidRPr="00000000" w14:paraId="000000C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quaisquer irregularidades na execução.</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5.43.1. A credenciada deverá atender, sem ônus adicional, às solicitações da Administração relativas a:</w:t>
      </w:r>
    </w:p>
    <w:p w:rsidR="00000000" w:rsidDel="00000000" w:rsidP="00000000" w:rsidRDefault="00000000" w:rsidRPr="00000000" w14:paraId="000000CF">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ajustes operacionais na execução dos plantões;</w:t>
      </w:r>
    </w:p>
    <w:p w:rsidR="00000000" w:rsidDel="00000000" w:rsidP="00000000" w:rsidRDefault="00000000" w:rsidRPr="00000000" w14:paraId="000000D0">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adequação da atuação às características específicas do evento;</w:t>
      </w:r>
    </w:p>
    <w:p w:rsidR="00000000" w:rsidDel="00000000" w:rsidP="00000000" w:rsidRDefault="00000000" w:rsidRPr="00000000" w14:paraId="000000D1">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substituição de profissionais que não atendam às exigências técnicas ou comportamentais.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5.43.2. A prestação dos serviços deverá ocorrer de forma compatível com as condições reais do evento, cabendo à credenciada adaptar sua atuação às variáveis operacionais, incluindo porte, público estimado, localização e infraestrutura disponível.</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5.43.3. A credenciada deverá assegurar que os profissionais atuem de forma integrada com as demais equipes envolvidas no evento, quando houver, incluindo serviços de apoio, segurança, enfermagem e transporte de pacientes.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5.43.5.</w:t>
        <w:tab/>
        <w:t xml:space="preserve">O descumprimento das condições estabelecidas neste item poderá ensejar aplicação de penalidades, inclusive advertência, multa, suspensão temporária ou descredenciamento, conforme a gravidade da infração.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5.44.</w:t>
        <w:tab/>
        <w:t xml:space="preserve">Os serviços deverão ser executados exclusivamente por profissionais médicos devidamente habilitados, com formação compatível com a área de Clínica Médica Geral ou equivalente, e com aptidão técnica para atuação em atendimentos de urgência e emergência.</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5.45.</w:t>
        <w:tab/>
        <w:t xml:space="preserve">A credenciada deverá assegurar que os profissionais disponibilizados possuam registro ativo e regular no Conselho Regional de Medicina – CRM, bem como plena capacidade para o exercício da atividade, responsabilizando-se pela verificação e manutenção dessa condição durante toda a execução contratual.</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5.46.</w:t>
        <w:tab/>
        <w:t xml:space="preserve">Os profissionais deverão possuir experiência prévia em atendimentos de urgência e emergência, sendo aptos a atuar em situações que demandem avaliação clínica imediata, tomada de decisão rápida e adoção de condutas compatíveis com a gravidade do quadro apresentado.</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5.47.</w:t>
        <w:tab/>
        <w:t xml:space="preserve">Compete à credenciada garantir que os profissionais apresentem condições técnicas e comportamentais adequadas à prestação dos serviços em eventos, incluindo capacidade de atuação em ambientes com grande circulação de público e sob condições operacionais variáveis.</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5.48.</w:t>
        <w:tab/>
        <w:t xml:space="preserve">A prestação dos serviços deverá ocorrer de forma contínua durante todo o período do plantão, garantindo atendimento ininterrupto às demandas que se apresentarem no decorrer do evento.</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5.49.</w:t>
        <w:tab/>
        <w:t xml:space="preserve">Medição e atesto da prestação de serviços:</w:t>
      </w:r>
      <w:r w:rsidDel="00000000" w:rsidR="00000000" w:rsidRPr="00000000">
        <w:rPr>
          <w:rFonts w:ascii="Calibri" w:cs="Calibri" w:eastAsia="Calibri" w:hAnsi="Calibri"/>
          <w:sz w:val="22"/>
          <w:szCs w:val="22"/>
          <w:rtl w:val="0"/>
        </w:rPr>
        <w:t xml:space="preserve"> A medição dos serviços será realizada com base nos plantões efetivamente executados, considerando o cumprimento integral da carga horária estabelecida na convocação, a presença do profissional no local designado e a regularidade da prestação do atendimento durante todo o período contratado.</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5.50.</w:t>
        <w:tab/>
        <w:t xml:space="preserve">Para fins de comprovação da execução, a credenciada deverá apresentar, no prazo estabelecido pela Administração, documentação mínima comprobatória, incluindo:</w:t>
      </w:r>
    </w:p>
    <w:p w:rsidR="00000000" w:rsidDel="00000000" w:rsidP="00000000" w:rsidRDefault="00000000" w:rsidRPr="00000000" w14:paraId="000000D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registro de presença do(s) profissional(is), contendo identificação, data, horário de início e término do plantão;</w:t>
      </w:r>
    </w:p>
    <w:p w:rsidR="00000000" w:rsidDel="00000000" w:rsidP="00000000" w:rsidRDefault="00000000" w:rsidRPr="00000000" w14:paraId="000000D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identificação do evento e local de execução;</w:t>
      </w:r>
    </w:p>
    <w:p w:rsidR="00000000" w:rsidDel="00000000" w:rsidP="00000000" w:rsidRDefault="00000000" w:rsidRPr="00000000" w14:paraId="000000D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relatório sintético dos atendimentos realizados, quando exigido;</w:t>
      </w:r>
    </w:p>
    <w:p w:rsidR="00000000" w:rsidDel="00000000" w:rsidP="00000000" w:rsidRDefault="00000000" w:rsidRPr="00000000" w14:paraId="000000D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demais documentos eventualmente definidos pela Administração para controle e fiscalização.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5.51.</w:t>
        <w:tab/>
        <w:t xml:space="preserve">A comprovação da execução deverá estar devidamente validada pelo fiscal do contrato ou servidor designado, mediante atesto formal, sendo condição indispensável para o processamento do pagamento.</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5.52. </w:t>
        <w:tab/>
        <w:t xml:space="preserve">O atesto da execução ficará condicionado à verificação de:</w:t>
      </w:r>
    </w:p>
    <w:p w:rsidR="00000000" w:rsidDel="00000000" w:rsidP="00000000" w:rsidRDefault="00000000" w:rsidRPr="00000000" w14:paraId="000000E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cumprimento integral do horário contratado;</w:t>
      </w:r>
    </w:p>
    <w:p w:rsidR="00000000" w:rsidDel="00000000" w:rsidP="00000000" w:rsidRDefault="00000000" w:rsidRPr="00000000" w14:paraId="000000E3">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presença efetiva do profissional durante todo o plantão;</w:t>
      </w:r>
    </w:p>
    <w:p w:rsidR="00000000" w:rsidDel="00000000" w:rsidP="00000000" w:rsidRDefault="00000000" w:rsidRPr="00000000" w14:paraId="000000E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adequação técnica da prestação do serviço;</w:t>
      </w:r>
    </w:p>
    <w:p w:rsidR="00000000" w:rsidDel="00000000" w:rsidP="00000000" w:rsidRDefault="00000000" w:rsidRPr="00000000" w14:paraId="000000E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inexistência de ocorrência grave não justificada;</w:t>
      </w:r>
    </w:p>
    <w:p w:rsidR="00000000" w:rsidDel="00000000" w:rsidP="00000000" w:rsidRDefault="00000000" w:rsidRPr="00000000" w14:paraId="000000E6">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conformidade com as condições estabelecidas na convocação.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5.53.</w:t>
        <w:tab/>
        <w:t xml:space="preserve">O pagamento será realizado exclusivamente pelos plantões efetivamente executados e devidamente atestados pela Administração, não sendo devido qualquer valor por plantões não realizados, parcialmente cumpridos ou executados em desconformidade.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5.54.</w:t>
        <w:tab/>
        <w:t xml:space="preserve">Nos casos de atraso, saída antecipada, ausência parcial ou qualquer forma de descumprimento da carga horária, poderá ser realizada glosa proporcional do valor do plantão, sem prejuízo da aplicação das penalidades cabíveis.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5.55.</w:t>
        <w:tab/>
        <w:t xml:space="preserve">A ausência do profissional, o não comparecimento ao plantão ou a interrupção injustificada da prestação dos serviços implicará a não medição do respectivo plantão, sem direito a pagamento.</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5.56.</w:t>
        <w:tab/>
        <w:t xml:space="preserve">A Administração poderá recusar o atesto da execução quando verificada irregularidade na prestação do serviço, insuficiência técnica, descumprimento das condições estabelecidas ou ausência de documentação comprobatória adequada.</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5.57.</w:t>
        <w:tab/>
        <w:t xml:space="preserve">A credenciada deverá emitir a respectiva nota fiscal somente após o atesto da execução dos serviços, observando os dados e orientações fornecidos pela Administração.</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5.58.</w:t>
        <w:tab/>
        <w:t xml:space="preserve">O pagamento será efetuado no prazo estabelecido no edital e no contrato, contado a partir da apresentação da nota fiscal devidamente atestada, condicionada à regularidade fiscal da credenciada.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5.59.</w:t>
        <w:tab/>
        <w:t xml:space="preserve">A Administração poderá reter ou suspender o pagamento nos casos de irregularidade na execução, pendência documental, inconsistência nos registros ou descumprimento contratual, até a devida regularização.</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5.60.</w:t>
        <w:tab/>
        <w:t xml:space="preserve">A sistemática de medição e pagamento deverá assegurar a rastreabilidade da execução, a vinculação entre convocação, prestação do serviço e atesto, bem como a transparência e controle dos recursos públicos envolvidos.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5.61. </w:t>
      </w:r>
      <w:r w:rsidDel="00000000" w:rsidR="00000000" w:rsidRPr="00000000">
        <w:rPr>
          <w:rFonts w:ascii="Calibri" w:cs="Calibri" w:eastAsia="Calibri" w:hAnsi="Calibri"/>
          <w:b w:val="1"/>
          <w:bCs w:val="1"/>
          <w:sz w:val="22"/>
          <w:szCs w:val="22"/>
          <w:rtl w:val="0"/>
        </w:rPr>
        <w:t xml:space="preserve">Responsabilidade civil, técnica, ética e administrativa:</w:t>
      </w:r>
      <w:r w:rsidDel="00000000" w:rsidR="00000000" w:rsidRPr="00000000">
        <w:rPr>
          <w:rFonts w:ascii="Calibri" w:cs="Calibri" w:eastAsia="Calibri" w:hAnsi="Calibri"/>
          <w:sz w:val="22"/>
          <w:szCs w:val="22"/>
          <w:rtl w:val="0"/>
        </w:rPr>
        <w:t xml:space="preserve"> A credenciada assume integral responsabilidade pela execução dos serviços objeto deste Termo de Referência, respondendo, na forma da legislação civil, penal, administrativa e ética aplicável, por todos os atos, condutas, omissões e resultados decorrentes da atuação dos profissionais por ela disponibilizados, inclusive quanto à qualidade técnica do atendimento prestado.</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5.62.</w:t>
        <w:tab/>
        <w:t xml:space="preserve">A responsabilidade técnica pelos atendimentos médicos realizados é exclusiva do profissional médico, no exercício regular da atividade, cabendo-lhe a adoção das condutas clínicas adequadas, observados os princípios da boa prática médica, sem prejuízo da responsabilidade da credenciada quanto à adequada seleção, contratação, qualificação, disponibilização e supervisão dos profissionais indicados.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5.63.</w:t>
        <w:tab/>
        <w:t xml:space="preserve">A credenciada responderá, independentemente de culpa da Administração, por quaisquer danos diretos ou indiretos causados a pacientes, usuários, servidores, colaboradores ou terceiros, decorrentes de ação ou omissão, negligência, imprudência, imperícia, erro técnico, falha operacional ou conduta inadequada dos profissionais disponibilizados.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5.64.</w:t>
        <w:tab/>
        <w:t xml:space="preserve">A responsabilidade da credenciada abrange, inclusive:</w:t>
      </w:r>
    </w:p>
    <w:p w:rsidR="00000000" w:rsidDel="00000000" w:rsidP="00000000" w:rsidRDefault="00000000" w:rsidRPr="00000000" w14:paraId="000000F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lhas na prestação do atendimento;</w:t>
      </w:r>
    </w:p>
    <w:p w:rsidR="00000000" w:rsidDel="00000000" w:rsidP="00000000" w:rsidRDefault="00000000" w:rsidRPr="00000000" w14:paraId="000000F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omissão de socorro ou atendimento inadequado;</w:t>
      </w:r>
    </w:p>
    <w:p w:rsidR="00000000" w:rsidDel="00000000" w:rsidP="00000000" w:rsidRDefault="00000000" w:rsidRPr="00000000" w14:paraId="000000F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atraso injustificado na atuação profissional;</w:t>
      </w:r>
    </w:p>
    <w:p w:rsidR="00000000" w:rsidDel="00000000" w:rsidP="00000000" w:rsidRDefault="00000000" w:rsidRPr="00000000" w14:paraId="000000F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conduta incompatível com a ética médica;</w:t>
      </w:r>
    </w:p>
    <w:p w:rsidR="00000000" w:rsidDel="00000000" w:rsidP="00000000" w:rsidRDefault="00000000" w:rsidRPr="00000000" w14:paraId="000000F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descumprimento de protocolos clínicos ou sanitários;</w:t>
      </w:r>
    </w:p>
    <w:p w:rsidR="00000000" w:rsidDel="00000000" w:rsidP="00000000" w:rsidRDefault="00000000" w:rsidRPr="00000000" w14:paraId="000000F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utilização de profissional não habilitado ou irregular;</w:t>
      </w:r>
    </w:p>
    <w:p w:rsidR="00000000" w:rsidDel="00000000" w:rsidP="00000000" w:rsidRDefault="00000000" w:rsidRPr="00000000" w14:paraId="000000F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falhas na comunicação de intercorrências relevantes.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5.65.</w:t>
        <w:tab/>
        <w:t xml:space="preserve">A Administração Pública não se responsabiliza por quaisquer atos médicos praticados pelos profissionais da credenciada, nem por eventuais danos decorrentes da prestação dos serviços, ressalvadas as hipóteses de responsabilidade legalmente atribuíveis ao ente público.</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5.66.</w:t>
        <w:tab/>
        <w:t xml:space="preserve">A credenciada deverá manter controle rigoroso sobre a regularidade profissional dos médicos disponibilizados, responsabilizando-se por verificar, previamente à convocação e durante toda a execução:</w:t>
      </w:r>
    </w:p>
    <w:p w:rsidR="00000000" w:rsidDel="00000000" w:rsidP="00000000" w:rsidRDefault="00000000" w:rsidRPr="00000000" w14:paraId="000000F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autenticidade da habilitação profissional;</w:t>
      </w:r>
    </w:p>
    <w:p w:rsidR="00000000" w:rsidDel="00000000" w:rsidP="00000000" w:rsidRDefault="00000000" w:rsidRPr="00000000" w14:paraId="000000F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regularidade do registro no CRM;</w:t>
      </w:r>
    </w:p>
    <w:p w:rsidR="00000000" w:rsidDel="00000000" w:rsidP="00000000" w:rsidRDefault="00000000" w:rsidRPr="00000000" w14:paraId="000000F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inexistência de impedimentos legais ou éticos;</w:t>
      </w:r>
    </w:p>
    <w:p w:rsidR="00000000" w:rsidDel="00000000" w:rsidP="00000000" w:rsidRDefault="00000000" w:rsidRPr="00000000" w14:paraId="0000010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aptidão técnica compatível com o objeto contratado.</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5.67.</w:t>
        <w:tab/>
        <w:t xml:space="preserve">A credenciada deverá manter, durante toda a vigência do credenciamento, capacidade operacional suficiente para atendimento das demandas assumidas, não podendo alegar incapacidade técnica, indisponibilidade de profissionais ou deficiência estrutural após a confirmação da convocação.</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5.68.</w:t>
        <w:tab/>
        <w:t xml:space="preserve">A credenciada responderá integralmente pelos encargos trabalhistas, previdenciários, fiscais e comerciais decorrentes da relação mantida com seus profissionais, inexistindo qualquer vínculo empregatício, funcional ou previdenciário entre estes e a Administração Pública.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5.69.</w:t>
        <w:tab/>
        <w:t xml:space="preserve">A credenciada deverá assegurar que os profissionais atuem com observância rigorosa:</w:t>
      </w:r>
    </w:p>
    <w:p w:rsidR="00000000" w:rsidDel="00000000" w:rsidP="00000000" w:rsidRDefault="00000000" w:rsidRPr="00000000" w14:paraId="0000010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das normas do Conselho Federal e Regional de Medicina;</w:t>
      </w:r>
    </w:p>
    <w:p w:rsidR="00000000" w:rsidDel="00000000" w:rsidP="00000000" w:rsidRDefault="00000000" w:rsidRPr="00000000" w14:paraId="0000010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da legislação sanitária vigente;</w:t>
      </w:r>
    </w:p>
    <w:p w:rsidR="00000000" w:rsidDel="00000000" w:rsidP="00000000" w:rsidRDefault="00000000" w:rsidRPr="00000000" w14:paraId="000001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dos protocolos clínicos aplicáveis;</w:t>
      </w:r>
    </w:p>
    <w:p w:rsidR="00000000" w:rsidDel="00000000" w:rsidP="00000000" w:rsidRDefault="00000000" w:rsidRPr="00000000" w14:paraId="000001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das orientações operacionais da Administração.</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5.70.</w:t>
        <w:tab/>
        <w:t xml:space="preserve">Eventuais demandas judiciais ou administrativas decorrentes da atuação dos profissionais serão de responsabilidade da credenciada, que deverá arcar com todos os ônus decorrentes, inclusive indenizações, custas e honorários, assegurado o direito de regresso.</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5.71.</w:t>
        <w:tab/>
        <w:t xml:space="preserve">Vedações:  </w:t>
      </w:r>
      <w:r w:rsidDel="00000000" w:rsidR="00000000" w:rsidRPr="00000000">
        <w:rPr>
          <w:rFonts w:ascii="Calibri" w:cs="Calibri" w:eastAsia="Calibri" w:hAnsi="Calibri"/>
          <w:sz w:val="22"/>
          <w:szCs w:val="22"/>
          <w:rtl w:val="0"/>
        </w:rPr>
        <w:t xml:space="preserve">É expressamente vedado à credenciada, sob pena de aplicação das sanções cabíveis:</w:t>
      </w:r>
    </w:p>
    <w:p w:rsidR="00000000" w:rsidDel="00000000" w:rsidP="00000000" w:rsidRDefault="00000000" w:rsidRPr="00000000" w14:paraId="0000010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disponibilizar profissional sem registro ativo e regular no Conselho Regional de Medicina – CRM;</w:t>
      </w:r>
    </w:p>
    <w:p w:rsidR="00000000" w:rsidDel="00000000" w:rsidP="00000000" w:rsidRDefault="00000000" w:rsidRPr="00000000" w14:paraId="0000010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permitir a atuação de profissional com impedimento, suspensão ou irregularidade profissional;</w:t>
      </w:r>
    </w:p>
    <w:p w:rsidR="00000000" w:rsidDel="00000000" w:rsidP="00000000" w:rsidRDefault="00000000" w:rsidRPr="00000000" w14:paraId="0000010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indicar profissional sem qualificação técnica compatível com atendimentos de urgência e emergência;</w:t>
      </w:r>
    </w:p>
    <w:p w:rsidR="00000000" w:rsidDel="00000000" w:rsidP="00000000" w:rsidRDefault="00000000" w:rsidRPr="00000000" w14:paraId="0000010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substituir profissional sem comunicação prévia e autorização da Administração, salvo em situação emergencial devidamente justificada;</w:t>
      </w:r>
    </w:p>
    <w:p w:rsidR="00000000" w:rsidDel="00000000" w:rsidP="00000000" w:rsidRDefault="00000000" w:rsidRPr="00000000" w14:paraId="0000010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deixar de cumprir convocação previamente confirmada;</w:t>
      </w:r>
    </w:p>
    <w:p w:rsidR="00000000" w:rsidDel="00000000" w:rsidP="00000000" w:rsidRDefault="00000000" w:rsidRPr="00000000" w14:paraId="00000110">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praticar recusa injustificada de demandas de forma reiterada;</w:t>
      </w:r>
    </w:p>
    <w:p w:rsidR="00000000" w:rsidDel="00000000" w:rsidP="00000000" w:rsidRDefault="00000000" w:rsidRPr="00000000" w14:paraId="00000111">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omitir ou prestar informações falsas quanto à disponibilidade, qualificação ou regularidade dos profissionais;</w:t>
      </w:r>
    </w:p>
    <w:p w:rsidR="00000000" w:rsidDel="00000000" w:rsidP="00000000" w:rsidRDefault="00000000" w:rsidRPr="00000000" w14:paraId="0000011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transferir a execução dos serviços a terceiros sem autorização expressa;</w:t>
      </w:r>
    </w:p>
    <w:p w:rsidR="00000000" w:rsidDel="00000000" w:rsidP="00000000" w:rsidRDefault="00000000" w:rsidRPr="00000000" w14:paraId="0000011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permitir abandono de plantão, atraso relevante ou interrupção do atendimento;</w:t>
      </w:r>
    </w:p>
    <w:p w:rsidR="00000000" w:rsidDel="00000000" w:rsidP="00000000" w:rsidRDefault="00000000" w:rsidRPr="00000000" w14:paraId="0000011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comprometer a continuidade da assistência durante o evento;</w:t>
      </w:r>
    </w:p>
    <w:p w:rsidR="00000000" w:rsidDel="00000000" w:rsidP="00000000" w:rsidRDefault="00000000" w:rsidRPr="00000000" w14:paraId="0000011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descumprir protocolos médicos, normas sanitárias ou diretrizes da Administração;</w:t>
      </w:r>
    </w:p>
    <w:p w:rsidR="00000000" w:rsidDel="00000000" w:rsidP="00000000" w:rsidRDefault="00000000" w:rsidRPr="00000000" w14:paraId="0000011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adotar conduta incompatível com o atendimento ao público ou com o ambiente institucional.</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5.72.</w:t>
        <w:tab/>
        <w:t xml:space="preserve">A utilização de profissional em situação irregular, especialmente sem registro válido no CRM, será considerada infração gravíssima, ensejando:</w:t>
      </w:r>
    </w:p>
    <w:p w:rsidR="00000000" w:rsidDel="00000000" w:rsidP="00000000" w:rsidRDefault="00000000" w:rsidRPr="00000000" w14:paraId="0000011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imediata interrupção da execução;</w:t>
      </w:r>
    </w:p>
    <w:p w:rsidR="00000000" w:rsidDel="00000000" w:rsidP="00000000" w:rsidRDefault="00000000" w:rsidRPr="00000000" w14:paraId="0000011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não pagamento do plantão;</w:t>
      </w:r>
    </w:p>
    <w:p w:rsidR="00000000" w:rsidDel="00000000" w:rsidP="00000000" w:rsidRDefault="00000000" w:rsidRPr="00000000" w14:paraId="0000011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aplicação de penalidades;</w:t>
      </w:r>
    </w:p>
    <w:p w:rsidR="00000000" w:rsidDel="00000000" w:rsidP="00000000" w:rsidRDefault="00000000" w:rsidRPr="00000000" w14:paraId="0000011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instauração de procedimento para descredenciamento.</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5.73.</w:t>
        <w:tab/>
        <w:t xml:space="preserve">A reiteração de condutas vedadas, especialmente ausência injustificada, recusa reiterada de demandas, descumprimento de convocações ou falhas na execução, caracteriza inexecução parcial ou total do objeto, podendo ensejar:</w:t>
      </w:r>
    </w:p>
    <w:p w:rsidR="00000000" w:rsidDel="00000000" w:rsidP="00000000" w:rsidRDefault="00000000" w:rsidRPr="00000000" w14:paraId="0000011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advertência;</w:t>
      </w:r>
    </w:p>
    <w:p w:rsidR="00000000" w:rsidDel="00000000" w:rsidP="00000000" w:rsidRDefault="00000000" w:rsidRPr="00000000" w14:paraId="0000011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multa;</w:t>
      </w:r>
    </w:p>
    <w:p w:rsidR="00000000" w:rsidDel="00000000" w:rsidP="00000000" w:rsidRDefault="00000000" w:rsidRPr="00000000" w14:paraId="0000011F">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suspensão temporária de novas convocações;</w:t>
      </w:r>
    </w:p>
    <w:p w:rsidR="00000000" w:rsidDel="00000000" w:rsidP="00000000" w:rsidRDefault="00000000" w:rsidRPr="00000000" w14:paraId="0000012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descredenciamento.</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5.74.</w:t>
        <w:tab/>
        <w:t xml:space="preserve">A caracterização de infração deverá ser formalmente registrada pela Administração, assegurados o contraditório e a ampla defesa.</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5.75.</w:t>
        <w:tab/>
        <w:t xml:space="preserve">A credenciada deverá manter conduta compatível com a natureza do serviço público prestado, sendo exigido padrão de atuação ética, profissional e respeitosa no atendimento à população.</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5.76.</w:t>
        <w:tab/>
        <w:t xml:space="preserve">A execução dos serviços deverá observar integralmente as disposições deste Termo de Referência, do edital de credenciamento, do contrato ou instrumento equivalente, bem como a legislação aplicável às contratações públicas e à prestação de serviços de saúde.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5.77.</w:t>
        <w:tab/>
        <w:t xml:space="preserve">Deverão ser rigorosamente observadas, no que couber, as normas previstas na Lei nº 14.133/2021, na legislação sanitária vigente, nas diretrizes do Sistema Único de Saúde – SUS, nas normas da Agência Nacional de Vigilância Sanitária – ANVISA, bem como nas resoluções e códigos de ética do Conselho Federal de Medicina e dos Conselhos Regionais de Medicina.</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5.78.</w:t>
        <w:tab/>
        <w:t xml:space="preserve">A credenciada e os profissionais por ela disponibilizados deverão atuar em estrita conformidade com os preceitos éticos da profissão médica, especialmente quanto ao dever de cuidado, sigilo profissional, dignidade do paciente e adoção de condutas técnicas adequadas.</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5.79.</w:t>
        <w:tab/>
        <w:t xml:space="preserve">A credenciada declara-se ciente de que a execução dos serviços ocorrerá em regime sob demanda, não havendo garantia de quantitativo mínimo de convocações, nem exclusividade na prestação dos serviços.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5.80.</w:t>
        <w:tab/>
        <w:t xml:space="preserve">A participação no credenciamento implica aceitação integral das condições estabelecidas neste Termo de Referência, inclusive quanto às regras de convocação, execução, fiscalização, medição, pagamento, responsabilidades e penalidades.</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5.81.</w:t>
        <w:tab/>
        <w:t xml:space="preserve">A Administração poderá, a qualquer tempo, mediante justificativa, promover ajustes operacionais na forma de execução dos serviços, desde que não alterem a essência do objeto e respeitem os princípios da legalidade, isonomia e eficiência.</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5.82.</w:t>
        <w:tab/>
        <w:t xml:space="preserve">A credenciada deverá manter, durante toda a vigência do credenciamento e das contratações dele decorrentes, todas as condições de habilitação e qualificação exigidas, sob pena de suspensão de convocações ou descredenciamento.</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5.83.</w:t>
        <w:tab/>
        <w:t xml:space="preserve">A execução dos serviços estará sujeita à fiscalização permanente da Administração, que poderá adotar medidas corretivas sempre que identificadas falhas, irregularidades ou necessidade de adequação da prestação.</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5.84.</w:t>
        <w:tab/>
        <w:t xml:space="preserve">Os casos omissos serão resolvidos pela Administração, com base na legislação vigente, nas normas aplicáveis à saúde pública e nos princípios da Administração Pública.</w:t>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Local e hora da prestação dos serviços</w:t>
      </w:r>
    </w:p>
    <w:p w:rsidR="00000000" w:rsidDel="00000000" w:rsidP="00000000" w:rsidRDefault="00000000" w:rsidRPr="00000000" w14:paraId="0000012E">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5.85.</w:t>
        <w:tab/>
        <w:t xml:space="preserve">Os serviços serão prestados presencialmente, mediante disponibilização de profissionais médicos em regime de plantão, nos locais indicados pela Administração, conforme a programação dos eventos promovidos ou apoiados pelo Município.</w:t>
      </w:r>
    </w:p>
    <w:p w:rsidR="00000000" w:rsidDel="00000000" w:rsidP="00000000" w:rsidRDefault="00000000" w:rsidRPr="00000000" w14:paraId="0000012F">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5.86. </w:t>
        <w:tab/>
        <w:t xml:space="preserve">Os locais de execução poderão compreender diferentes ambientes, inclusive espaços abertos ou fechados, áreas urbanas ou rurais, estruturas temporárias ou permanentes, cabendo à credenciada adaptar-se às condições físicas, logísticas e operacionais definidas pela Administração para cada evento.</w:t>
      </w:r>
    </w:p>
    <w:p w:rsidR="00000000" w:rsidDel="00000000" w:rsidP="00000000" w:rsidRDefault="00000000" w:rsidRPr="00000000" w14:paraId="00000130">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5.87.</w:t>
        <w:tab/>
        <w:t xml:space="preserve">A prestação dos serviços ocorrerá nas datas e horários previamente definidos na convocação, devendo a credenciada assegurar a integral observância da carga horária do plantão, incluídos períodos diurnos e noturnos.</w:t>
      </w:r>
    </w:p>
    <w:p w:rsidR="00000000" w:rsidDel="00000000" w:rsidP="00000000" w:rsidRDefault="00000000" w:rsidRPr="00000000" w14:paraId="00000131">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5.88.</w:t>
        <w:tab/>
        <w:t xml:space="preserve">Os serviços poderão ser executados em dias úteis, finais de semana, feriados e pontos facultativos, de acordo com a necessidade administrativa e as características específicas de cada evento.</w:t>
      </w:r>
    </w:p>
    <w:p w:rsidR="00000000" w:rsidDel="00000000" w:rsidP="00000000" w:rsidRDefault="00000000" w:rsidRPr="00000000" w14:paraId="00000132">
      <w:pPr>
        <w:spacing w:after="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3">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5.89.</w:t>
        <w:tab/>
        <w:t xml:space="preserve">A credenciada deverá garantir a disponibilidade dos profissionais nos horários estabelecidos, sendo vedada qualquer restrição quanto à atuação em datas, turnos ou períodos indicados pela Administração no ato da convocação.</w:t>
      </w:r>
    </w:p>
    <w:p w:rsidR="00000000" w:rsidDel="00000000" w:rsidP="00000000" w:rsidRDefault="00000000" w:rsidRPr="00000000" w14:paraId="00000134">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5.90.</w:t>
        <w:tab/>
        <w:t xml:space="preserve">Os profissionais deverão apresentar-se no local designado com antecedência mínima estabelecida pela Administração, devidamente identificados e aptos ao início imediato das atividades, permanecendo durante todo o período do plantão.</w:t>
      </w:r>
    </w:p>
    <w:p w:rsidR="00000000" w:rsidDel="00000000" w:rsidP="00000000" w:rsidRDefault="00000000" w:rsidRPr="00000000" w14:paraId="00000135">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5.91.</w:t>
        <w:tab/>
        <w:t xml:space="preserve">A prestação dos serviços deverá ocorrer de forma contínua e ininterrupta durante todo o período do plantão, assegurando cobertura integral do evento e atendimento às intercorrências que se apresentarem.</w:t>
      </w:r>
    </w:p>
    <w:p w:rsidR="00000000" w:rsidDel="00000000" w:rsidP="00000000" w:rsidRDefault="00000000" w:rsidRPr="00000000" w14:paraId="00000136">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5.92.</w:t>
        <w:tab/>
        <w:t xml:space="preserve">A Administração poderá, mediante justificativa, alterar local, data, horário ou duração do plantão, inclusive com ampliação ou redução do quantitativo de profissionais, devendo comunicar a credenciada em tempo hábil, observada a viabilidade da execução.</w:t>
      </w:r>
    </w:p>
    <w:p w:rsidR="00000000" w:rsidDel="00000000" w:rsidP="00000000" w:rsidRDefault="00000000" w:rsidRPr="00000000" w14:paraId="00000137">
      <w:pPr>
        <w:spacing w:after="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5.93.</w:t>
        <w:tab/>
        <w:t xml:space="preserve">Em situações excepcionais ou supervenientes, a prestação dos serviços poderá ser ajustada para atender necessidades emergenciais, incluindo alterações de horário, extensão de plantão ou redistribuição de profissionais, desde que devidamente justificadas.</w:t>
      </w:r>
    </w:p>
    <w:p w:rsidR="00000000" w:rsidDel="00000000" w:rsidP="00000000" w:rsidRDefault="00000000" w:rsidRPr="00000000" w14:paraId="00000138">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Materiais a serem disponibilizados</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5.94.</w:t>
        <w:tab/>
        <w:t xml:space="preserve">Para a adequada execução dos serviços, a credenciada deverá disponibilizar, às suas expensas, todos os recursos humanos, materiais e operacionais necessários à prestação dos atendimentos médicos em regime de plantão, não cabendo qualquer ônus adicional à Administração, salvo quando expressamente previsto.</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5.95. A credenciada deverá assegurar que os profissionais estejam devidamente equipados para o atendimento inicial de urgência e emergência, incluindo, no mínimo:</w:t>
      </w:r>
    </w:p>
    <w:p w:rsidR="00000000" w:rsidDel="00000000" w:rsidP="00000000" w:rsidRDefault="00000000" w:rsidRPr="00000000" w14:paraId="0000013B">
      <w:pPr>
        <w:numPr>
          <w:ilvl w:val="0"/>
          <w:numId w:val="32"/>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materiais básicos para avaliação clínica (aferição de pressão arterial, ausculta, aferição de sinais vitais, entre outros);</w:t>
      </w:r>
    </w:p>
    <w:p w:rsidR="00000000" w:rsidDel="00000000" w:rsidP="00000000" w:rsidRDefault="00000000" w:rsidRPr="00000000" w14:paraId="0000013C">
      <w:pPr>
        <w:numPr>
          <w:ilvl w:val="0"/>
          <w:numId w:val="32"/>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insumos necessários para atendimentos iniciais e estabilização básica;</w:t>
      </w:r>
    </w:p>
    <w:p w:rsidR="00000000" w:rsidDel="00000000" w:rsidP="00000000" w:rsidRDefault="00000000" w:rsidRPr="00000000" w14:paraId="0000013D">
      <w:pPr>
        <w:numPr>
          <w:ilvl w:val="0"/>
          <w:numId w:val="32"/>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equipamentos de proteção individual – EPIs, quando aplicável;</w:t>
      </w:r>
    </w:p>
    <w:p w:rsidR="00000000" w:rsidDel="00000000" w:rsidP="00000000" w:rsidRDefault="00000000" w:rsidRPr="00000000" w14:paraId="0000013E">
      <w:pPr>
        <w:numPr>
          <w:ilvl w:val="0"/>
          <w:numId w:val="32"/>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itens mínimos para higiene e biossegurança durante os atendimentos.</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5.96.</w:t>
        <w:tab/>
        <w:t xml:space="preserve">Os materiais e insumos utilizados deverão estar em condições adequadas de uso, dentro do prazo de validade, devidamente armazenados e compatíveis com as normas sanitárias e de biossegurança aplicáveis.</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5.97.</w:t>
        <w:tab/>
        <w:t xml:space="preserve">Compete à credenciada garantir que os profissionais estejam devidamente identificados e munidos dos recursos necessários ao exercício da atividade, inclusive meios de comunicação adequados para interlocução com a equipe organizadora do evento e com a Administração.</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5.98.</w:t>
        <w:tab/>
        <w:t xml:space="preserve">A credenciada deverá assegurar a adequada organização dos atendimentos, incluindo a disponibilização de meios para registro das ocorrências, quando exigido pela Administração, de forma a permitir controle, rastreabilidade e fiscalização da execução dos serviços.</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5.99.</w:t>
        <w:tab/>
        <w:t xml:space="preserve">A responsabilidade pelo fornecimento, manutenção, reposição e regular funcionamento dos materiais e insumos necessários à execução dos serviços será integralmente da credenciada, que deverá providenciar sua substituição imediata em caso de falha, insuficiência ou inadequação.</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5.100.</w:t>
        <w:tab/>
        <w:t xml:space="preserve">Os recursos utilizados deverão observar as normas sanitárias vigentes, boas práticas assistenciais e diretrizes de biossegurança, sendo vedada a utilização de materiais inadequados, vencidos ou em desacordo com as exigências técnicas.</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5.101</w:t>
        <w:tab/>
        <w:t xml:space="preserve"> A credenciada deverá adotar medidas para garantir condições seguras de atendimento, incluindo a correta utilização de EPIs, descarte adequado de resíduos e prevenção de riscos à saúde dos profissionais e dos pacientes.</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5.102.</w:t>
        <w:tab/>
        <w:t xml:space="preserve">A Administração poderá, a qualquer tempo, verificar as condições dos materiais e insumos utilizados, podendo determinar sua substituição quando constatada inadequação técnica ou sanitária.</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5.103.</w:t>
        <w:tab/>
        <w:t xml:space="preserve">Compete à Administração Municipal disponibilizar as condições mínimas necessárias à execução dos serviços, no que se refere à estrutura física e ao suporte logístico do evento, sem prejuízo das responsabilidades atribuídas à credenciada.</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5.104.</w:t>
        <w:tab/>
        <w:t xml:space="preserve">A Administração deverá assegurar a disponibilização de espaço adequado para realização dos atendimentos, compatível com a natureza do evento e com a demanda estimada, podendo consistir em:</w:t>
      </w:r>
    </w:p>
    <w:p w:rsidR="00000000" w:rsidDel="00000000" w:rsidP="00000000" w:rsidRDefault="00000000" w:rsidRPr="00000000" w14:paraId="00000149">
      <w:pPr>
        <w:numPr>
          <w:ilvl w:val="0"/>
          <w:numId w:val="5"/>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rea destinada ao atendimento médico;</w:t>
      </w:r>
    </w:p>
    <w:p w:rsidR="00000000" w:rsidDel="00000000" w:rsidP="00000000" w:rsidRDefault="00000000" w:rsidRPr="00000000" w14:paraId="0000014A">
      <w:pPr>
        <w:numPr>
          <w:ilvl w:val="0"/>
          <w:numId w:val="5"/>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ponto de apoio para instalação da equipe;</w:t>
      </w:r>
    </w:p>
    <w:p w:rsidR="00000000" w:rsidDel="00000000" w:rsidP="00000000" w:rsidRDefault="00000000" w:rsidRPr="00000000" w14:paraId="0000014B">
      <w:pPr>
        <w:numPr>
          <w:ilvl w:val="0"/>
          <w:numId w:val="5"/>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local com condições mínimas de segurança e acesso.</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5.105.</w:t>
        <w:tab/>
        <w:t xml:space="preserve">Quando aplicável, a Administração poderá disponibilizar:</w:t>
      </w:r>
    </w:p>
    <w:p w:rsidR="00000000" w:rsidDel="00000000" w:rsidP="00000000" w:rsidRDefault="00000000" w:rsidRPr="00000000" w14:paraId="0000014D">
      <w:pPr>
        <w:numPr>
          <w:ilvl w:val="0"/>
          <w:numId w:val="11"/>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mobiliário básico para atendimento, como mesas, cadeiras ou macas;</w:t>
      </w:r>
    </w:p>
    <w:p w:rsidR="00000000" w:rsidDel="00000000" w:rsidP="00000000" w:rsidRDefault="00000000" w:rsidRPr="00000000" w14:paraId="0000014E">
      <w:pPr>
        <w:numPr>
          <w:ilvl w:val="0"/>
          <w:numId w:val="11"/>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estrutura de apoio físico, como tendas, salas ou unidades móveis;</w:t>
      </w:r>
    </w:p>
    <w:p w:rsidR="00000000" w:rsidDel="00000000" w:rsidP="00000000" w:rsidRDefault="00000000" w:rsidRPr="00000000" w14:paraId="0000014F">
      <w:pPr>
        <w:numPr>
          <w:ilvl w:val="0"/>
          <w:numId w:val="11"/>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acesso a energia elétrica e iluminação adequada;</w:t>
      </w:r>
    </w:p>
    <w:p w:rsidR="00000000" w:rsidDel="00000000" w:rsidP="00000000" w:rsidRDefault="00000000" w:rsidRPr="00000000" w14:paraId="00000150">
      <w:pPr>
        <w:numPr>
          <w:ilvl w:val="0"/>
          <w:numId w:val="11"/>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apoio logístico para organização do fluxo de atendimento.</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5.106. A Administração poderá disponibilizar equipe de apoio, quando necessário, para auxiliar na organização do atendimento, controle de fluxo de pessoas ou articulação com outros serviços envolvidos no evento.</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5.107.</w:t>
        <w:tab/>
        <w:t xml:space="preserve">Nos casos em que houver disponibilidade, a Administração poderá providenciar suporte complementar, incluindo:</w:t>
      </w:r>
    </w:p>
    <w:p w:rsidR="00000000" w:rsidDel="00000000" w:rsidP="00000000" w:rsidRDefault="00000000" w:rsidRPr="00000000" w14:paraId="00000153">
      <w:pPr>
        <w:numPr>
          <w:ilvl w:val="0"/>
          <w:numId w:val="31"/>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ambulância ou transporte para encaminhamento de pacientes;</w:t>
      </w:r>
    </w:p>
    <w:p w:rsidR="00000000" w:rsidDel="00000000" w:rsidP="00000000" w:rsidRDefault="00000000" w:rsidRPr="00000000" w14:paraId="00000154">
      <w:pPr>
        <w:numPr>
          <w:ilvl w:val="0"/>
          <w:numId w:val="31"/>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integração com serviços públicos de saúde, como unidades básicas ou hospitais de referência;</w:t>
      </w:r>
    </w:p>
    <w:p w:rsidR="00000000" w:rsidDel="00000000" w:rsidP="00000000" w:rsidRDefault="00000000" w:rsidRPr="00000000" w14:paraId="00000155">
      <w:pPr>
        <w:numPr>
          <w:ilvl w:val="0"/>
          <w:numId w:val="31"/>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articulação com equipes de segurança e organização do evento.</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5.108.</w:t>
        <w:tab/>
        <w:t xml:space="preserve">A disponibilização de recursos pela Administração não afasta nem reduz a responsabilidade da credenciada quanto à adequada execução dos serviços e ao cumprimento das obrigações assumidas.</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5.109.</w:t>
        <w:tab/>
        <w:t xml:space="preserve">Eventuais limitações estruturais do local deverão ser previamente informadas à credenciada, cabendo a esta avaliar sua capacidade de adaptação e execução do serviço nas condições apresentadas.</w:t>
      </w:r>
    </w:p>
    <w:p w:rsidR="00000000" w:rsidDel="00000000" w:rsidP="00000000" w:rsidRDefault="00000000" w:rsidRPr="00000000" w14:paraId="00000158">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sz w:val="22"/>
          <w:szCs w:val="22"/>
          <w:rtl w:val="0"/>
        </w:rPr>
        <w:t xml:space="preserve">Informações relevantes para execução e formação do preço no credenciamento</w:t>
      </w: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5.110.</w:t>
        <w:tab/>
        <w:t xml:space="preserve">Considerando a natureza do procedimento de credenciamento, não haverá apresentação de proposta de preços pelos interessados, sendo os valores a serem pagos pela Administração previamente definidos no edital e neste Termo de Referência.</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5.111.</w:t>
        <w:tab/>
        <w:t xml:space="preserve">A participação no credenciamento implica aceitação integral dos valores fixados pela Administração, não sendo admitida a apresentação de preços distintos, complementares ou condicionados por parte das credenciadas.</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5.112.</w:t>
        <w:tab/>
        <w:t xml:space="preserve">Os valores estabelecidos deverão ser considerados suficientes para remunerar integralmente a prestação dos serviços, abrangendo todos os custos diretos e indiretos necessários à execução do objeto.</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5.113.</w:t>
        <w:tab/>
        <w:t xml:space="preserve">Para fins de execução, a credenciada deverá considerar, no âmbito de sua organização interna, todos os elementos necessários ao atendimento das demandas, incluindo, entre outros:</w:t>
      </w:r>
    </w:p>
    <w:p w:rsidR="00000000" w:rsidDel="00000000" w:rsidP="00000000" w:rsidRDefault="00000000" w:rsidRPr="00000000" w14:paraId="0000015D">
      <w:pPr>
        <w:numPr>
          <w:ilvl w:val="0"/>
          <w:numId w:val="4"/>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disponibilização de profissionais habilitados;</w:t>
      </w:r>
    </w:p>
    <w:p w:rsidR="00000000" w:rsidDel="00000000" w:rsidP="00000000" w:rsidRDefault="00000000" w:rsidRPr="00000000" w14:paraId="0000015E">
      <w:pPr>
        <w:numPr>
          <w:ilvl w:val="0"/>
          <w:numId w:val="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deslocamento até os locais indicados;</w:t>
      </w:r>
    </w:p>
    <w:p w:rsidR="00000000" w:rsidDel="00000000" w:rsidP="00000000" w:rsidRDefault="00000000" w:rsidRPr="00000000" w14:paraId="0000015F">
      <w:pPr>
        <w:numPr>
          <w:ilvl w:val="0"/>
          <w:numId w:val="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cumprimento dos horários e escalas;</w:t>
      </w:r>
    </w:p>
    <w:p w:rsidR="00000000" w:rsidDel="00000000" w:rsidP="00000000" w:rsidRDefault="00000000" w:rsidRPr="00000000" w14:paraId="00000160">
      <w:pPr>
        <w:numPr>
          <w:ilvl w:val="0"/>
          <w:numId w:val="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fornecimento de materiais e insumos necessários;</w:t>
      </w:r>
    </w:p>
    <w:p w:rsidR="00000000" w:rsidDel="00000000" w:rsidP="00000000" w:rsidRDefault="00000000" w:rsidRPr="00000000" w14:paraId="00000161">
      <w:pPr>
        <w:numPr>
          <w:ilvl w:val="0"/>
          <w:numId w:val="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encargos trabalhistas, previdenciários e fiscais;</w:t>
      </w:r>
    </w:p>
    <w:p w:rsidR="00000000" w:rsidDel="00000000" w:rsidP="00000000" w:rsidRDefault="00000000" w:rsidRPr="00000000" w14:paraId="00000162">
      <w:pPr>
        <w:numPr>
          <w:ilvl w:val="0"/>
          <w:numId w:val="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despesas administrativas e operacionais;</w:t>
      </w:r>
    </w:p>
    <w:p w:rsidR="00000000" w:rsidDel="00000000" w:rsidP="00000000" w:rsidRDefault="00000000" w:rsidRPr="00000000" w14:paraId="00000163">
      <w:pPr>
        <w:numPr>
          <w:ilvl w:val="0"/>
          <w:numId w:val="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substituições eventuais de profissionais;</w:t>
      </w:r>
    </w:p>
    <w:p w:rsidR="00000000" w:rsidDel="00000000" w:rsidP="00000000" w:rsidRDefault="00000000" w:rsidRPr="00000000" w14:paraId="00000164">
      <w:pPr>
        <w:numPr>
          <w:ilvl w:val="0"/>
          <w:numId w:val="4"/>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quaisquer outros custos inerentes à execução dos serviços.</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5.114.</w:t>
        <w:tab/>
        <w:t xml:space="preserve">Os valores fixados pela Administração abrangem a totalidade do objeto, não sendo admitida a cobrança de quaisquer valores adicionais, complementares ou extraordinários, salvo nas hipóteses legalmente previstas e previamente autorizadas.</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5.115.</w:t>
        <w:tab/>
        <w:t xml:space="preserve">A execução dos serviços dar-se-á sob demanda, de modo que a credenciada deverá estruturar sua operação considerando a variabilidade das convocações, não havendo garantia de quantitativo mínimo de plantões.</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5.116.</w:t>
        <w:tab/>
        <w:t xml:space="preserve">A credenciada deverá avaliar previamente sua capacidade técnica e operacional para atendimento das demandas, não sendo admitida alegação posterior de insuficiência de estrutura, indisponibilidade de profissionais ou inadequação dos valores fixados.</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5.117.</w:t>
        <w:tab/>
        <w:t xml:space="preserve">A eventual ampliação ou redução da demanda não implicará revisão automática dos valores estabelecidos, devendo ser observadas as condições originalmente fixadas, ressalvadas as hipóteses legais de reequilíbrio econômico-financeiro.</w:t>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Especificação da garantia do serviço</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5.118.</w:t>
        <w:tab/>
        <w:t xml:space="preserve">Os serviços deverão ser prestados com observância aos padrões técnicos, éticos e assistenciais aplicáveis à atividade médica, garantindo-se a adequada qualidade do atendimento, a segurança dos pacientes e a conformidade com as normas vigentes.</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5.119.</w:t>
        <w:tab/>
        <w:t xml:space="preserve">A credenciada é responsável pela qualidade dos serviços executados, devendo assegurar que os atendimentos sejam realizados de forma diligente, eficiente e em conformidade com as boas práticas médicas e protocolos assistenciais pertinentes.</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5.120.</w:t>
        <w:tab/>
        <w:t xml:space="preserve">Verificada qualquer falha, inadequação técnica, irregularidade na execução ou descumprimento das condições estabelecidas, a credenciada deverá adotar, de forma imediata, as medidas necessárias à correção da ocorrência, sem prejuízo da aplicação das penalidades cabíveis.</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5.121.</w:t>
        <w:tab/>
        <w:t xml:space="preserve">A constatação de falhas na execução dos serviços poderá ensejar:</w:t>
      </w:r>
    </w:p>
    <w:p w:rsidR="00000000" w:rsidDel="00000000" w:rsidP="00000000" w:rsidRDefault="00000000" w:rsidRPr="00000000" w14:paraId="0000016E">
      <w:pPr>
        <w:numPr>
          <w:ilvl w:val="0"/>
          <w:numId w:val="41"/>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determinação de substituição de profissional;</w:t>
      </w:r>
    </w:p>
    <w:p w:rsidR="00000000" w:rsidDel="00000000" w:rsidP="00000000" w:rsidRDefault="00000000" w:rsidRPr="00000000" w14:paraId="0000016F">
      <w:pPr>
        <w:numPr>
          <w:ilvl w:val="0"/>
          <w:numId w:val="41"/>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glosa de valores eventualmente devidos;</w:t>
      </w:r>
    </w:p>
    <w:p w:rsidR="00000000" w:rsidDel="00000000" w:rsidP="00000000" w:rsidRDefault="00000000" w:rsidRPr="00000000" w14:paraId="00000170">
      <w:pPr>
        <w:numPr>
          <w:ilvl w:val="0"/>
          <w:numId w:val="41"/>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registro de ocorrência para fins de avaliação de desempenho;</w:t>
      </w:r>
    </w:p>
    <w:p w:rsidR="00000000" w:rsidDel="00000000" w:rsidP="00000000" w:rsidRDefault="00000000" w:rsidRPr="00000000" w14:paraId="00000171">
      <w:pPr>
        <w:numPr>
          <w:ilvl w:val="0"/>
          <w:numId w:val="41"/>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aplicação de sanções administrativas.</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5.122.</w:t>
        <w:tab/>
        <w:t xml:space="preserve">A responsabilidade da credenciada pela qualidade dos serviços não se limita ao momento da execução, abrangendo eventuais consequências decorrentes da atuação profissional, nos termos da legislação civil, ética e sanitária aplicável.</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5.123.</w:t>
        <w:tab/>
        <w:t xml:space="preserve">Não se aplica à presente contratação garantia nos moldes previstos para fornecimento de bens, devendo a execução dos serviços observar regime de responsabilidade técnica e profissional próprio da atividade médica.</w:t>
      </w:r>
    </w:p>
    <w:p w:rsidR="00000000" w:rsidDel="00000000" w:rsidP="00000000" w:rsidRDefault="00000000" w:rsidRPr="00000000" w14:paraId="00000175">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Procedimentos de transição e finalização do contrato</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5.124.</w:t>
        <w:tab/>
        <w:t xml:space="preserve">A transição, desmobilização e encerramento das contratações decorrentes do credenciamento deverão ocorrer de forma planejada, controlada e documentada, assegurando a continuidade da assistência durante os eventos e a adequada finalização das atividades executadas.</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5.125.</w:t>
        <w:tab/>
        <w:t xml:space="preserve">Ao término de cada plantão ou demanda específica, a credenciada deverá assegurar a conclusão adequada dos atendimentos realizados, incluindo, quando necessário:</w:t>
      </w:r>
    </w:p>
    <w:p w:rsidR="00000000" w:rsidDel="00000000" w:rsidP="00000000" w:rsidRDefault="00000000" w:rsidRPr="00000000" w14:paraId="00000178">
      <w:pPr>
        <w:numPr>
          <w:ilvl w:val="0"/>
          <w:numId w:val="38"/>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orientação aos pacientes atendidos;</w:t>
      </w:r>
    </w:p>
    <w:p w:rsidR="00000000" w:rsidDel="00000000" w:rsidP="00000000" w:rsidRDefault="00000000" w:rsidRPr="00000000" w14:paraId="00000179">
      <w:pPr>
        <w:numPr>
          <w:ilvl w:val="0"/>
          <w:numId w:val="38"/>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encaminhamento a unidades de saúde de referência;</w:t>
      </w:r>
    </w:p>
    <w:p w:rsidR="00000000" w:rsidDel="00000000" w:rsidP="00000000" w:rsidRDefault="00000000" w:rsidRPr="00000000" w14:paraId="0000017A">
      <w:pPr>
        <w:numPr>
          <w:ilvl w:val="0"/>
          <w:numId w:val="38"/>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comunicação de intercorrências relevantes à Administração;</w:t>
      </w:r>
    </w:p>
    <w:p w:rsidR="00000000" w:rsidDel="00000000" w:rsidP="00000000" w:rsidRDefault="00000000" w:rsidRPr="00000000" w14:paraId="0000017B">
      <w:pPr>
        <w:numPr>
          <w:ilvl w:val="0"/>
          <w:numId w:val="38"/>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registro das ocorrências e atendimentos realizados.</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5.126. A credenciada deverá disponibilizar à Administração, sempre que solicitado, registros e informações relativas à execução dos serviços, incluindo relatórios de atendimentos, ocorrências relevantes e demais elementos necessários à fiscalização e controle.</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5.127.</w:t>
        <w:tab/>
        <w:t xml:space="preserve">No encerramento da vigência contratual ou do credenciamento, a credenciada deverá:</w:t>
      </w:r>
    </w:p>
    <w:p w:rsidR="00000000" w:rsidDel="00000000" w:rsidP="00000000" w:rsidRDefault="00000000" w:rsidRPr="00000000" w14:paraId="0000017E">
      <w:pPr>
        <w:numPr>
          <w:ilvl w:val="0"/>
          <w:numId w:val="9"/>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concluir as demandas em andamento, quando solicitado pela Administração;</w:t>
      </w:r>
    </w:p>
    <w:p w:rsidR="00000000" w:rsidDel="00000000" w:rsidP="00000000" w:rsidRDefault="00000000" w:rsidRPr="00000000" w14:paraId="0000017F">
      <w:pPr>
        <w:numPr>
          <w:ilvl w:val="0"/>
          <w:numId w:val="9"/>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prestar informações necessárias à continuidade dos serviços por outras credenciadas ou equipes;</w:t>
      </w:r>
    </w:p>
    <w:p w:rsidR="00000000" w:rsidDel="00000000" w:rsidP="00000000" w:rsidRDefault="00000000" w:rsidRPr="00000000" w14:paraId="00000180">
      <w:pPr>
        <w:numPr>
          <w:ilvl w:val="0"/>
          <w:numId w:val="9"/>
        </w:numPr>
        <w:spacing w:after="0" w:afterAutospacing="0" w:before="0" w:beforeAutospacing="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disponibilizar registros eventualmente exigidos pela Administração;</w:t>
      </w:r>
    </w:p>
    <w:p w:rsidR="00000000" w:rsidDel="00000000" w:rsidP="00000000" w:rsidRDefault="00000000" w:rsidRPr="00000000" w14:paraId="00000181">
      <w:pPr>
        <w:numPr>
          <w:ilvl w:val="0"/>
          <w:numId w:val="9"/>
        </w:numPr>
        <w:spacing w:after="120" w:before="0" w:beforeAutospacing="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cooperar com o processo de transição operacional, quando aplicável.</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5.128.</w:t>
        <w:tab/>
        <w:t xml:space="preserve">A descontinuidade da prestação dos serviços não poderá comprometer a assistência à população, devendo a credenciada atuar de forma a evitar prejuízos ao atendimento, especialmente em situações de urgência e emergência.</w:t>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5.129.</w:t>
        <w:tab/>
        <w:t xml:space="preserve">Fica vedada qualquer conduta que dificulte ou impeça a continuidade dos serviços por outros prestadores, incluindo a retenção de informações relevantes ou a omissão de dados necessários à adequada transição.</w:t>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5.130.</w:t>
        <w:tab/>
        <w:t xml:space="preserve">O encerramento da relação contratual não afasta a responsabilidade da credenciada por atos praticados durante a execução dos serviços, permanecendo aplicáveis as disposições relativas à responsabilidade civil, técnica e administrativa.</w:t>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5.131.</w:t>
        <w:tab/>
        <w:t xml:space="preserve">A Administração poderá estabelecer procedimentos complementares para organização da transição e encerramento, visando assegurar a continuidade, a segurança assistencial e a adequada prestação dos serviços.</w:t>
      </w:r>
    </w:p>
    <w:p w:rsidR="00000000" w:rsidDel="00000000" w:rsidP="00000000" w:rsidRDefault="00000000" w:rsidRPr="00000000" w14:paraId="0000018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dbe5f1"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MODELO DE GESTÃO DO CONTRATO</w:t>
      </w: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6.1.</w:t>
        <w:tab/>
      </w:r>
      <w:r w:rsidDel="00000000" w:rsidR="00000000" w:rsidRPr="00000000">
        <w:rPr>
          <w:rFonts w:ascii="Calibri" w:cs="Calibri" w:eastAsia="Calibri" w:hAnsi="Calibri"/>
          <w:color w:val="000000"/>
          <w:sz w:val="22"/>
          <w:szCs w:val="22"/>
          <w:rtl w:val="0"/>
        </w:rPr>
        <w:t xml:space="preserve">O contrato deverá ser executado fielmente pelas partes, de acordo com as cláusulas avençadas e as normas da Lei nº 14.133, de 2021, e cada parte responderá pelas consequências de sua inexecução total ou parcial.</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6.2.</w:t>
        <w:tab/>
      </w:r>
      <w:r w:rsidDel="00000000" w:rsidR="00000000" w:rsidRPr="00000000">
        <w:rPr>
          <w:rFonts w:ascii="Calibri" w:cs="Calibri" w:eastAsia="Calibri" w:hAnsi="Calibri"/>
          <w:color w:val="000000"/>
          <w:sz w:val="22"/>
          <w:szCs w:val="22"/>
          <w:rtl w:val="0"/>
        </w:rPr>
        <w:t xml:space="preserve">Em caso de impedimento, ordem de paralisação ou suspensão do contrato, o cronograma de execução será prorrogado automaticamente pelo tempo correspondente, anotadas tais circunstâncias mediante simples apostila.</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6.3.</w:t>
        <w:tab/>
      </w:r>
      <w:r w:rsidDel="00000000" w:rsidR="00000000" w:rsidRPr="00000000">
        <w:rPr>
          <w:rFonts w:ascii="Calibri" w:cs="Calibri" w:eastAsia="Calibri" w:hAnsi="Calibri"/>
          <w:color w:val="000000"/>
          <w:sz w:val="22"/>
          <w:szCs w:val="22"/>
          <w:rtl w:val="0"/>
        </w:rPr>
        <w:t xml:space="preserve">As comunicações entre o órgão ou entidade e o Contratado devem ser realizadas por escrito sempre que o ato exigir tal formalidade, admitindo-se o uso de mensagem eletrônica para esse fim.</w:t>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6.4.</w:t>
        <w:tab/>
      </w:r>
      <w:r w:rsidDel="00000000" w:rsidR="00000000" w:rsidRPr="00000000">
        <w:rPr>
          <w:rFonts w:ascii="Calibri" w:cs="Calibri" w:eastAsia="Calibri" w:hAnsi="Calibri"/>
          <w:color w:val="000000"/>
          <w:sz w:val="22"/>
          <w:szCs w:val="22"/>
          <w:rtl w:val="0"/>
        </w:rPr>
        <w:t xml:space="preserve">O órgão ou entidade poderá convocar o preposto da empresa para adoção de providências que devam ser cumpridas de imediato.</w:t>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w:t>
        <w:tab/>
      </w:r>
      <w:r w:rsidDel="00000000" w:rsidR="00000000" w:rsidRPr="00000000">
        <w:rPr>
          <w:rFonts w:ascii="Calibri" w:cs="Calibri" w:eastAsia="Calibri" w:hAnsi="Calibri"/>
          <w:color w:val="000000"/>
          <w:sz w:val="22"/>
          <w:szCs w:val="22"/>
          <w:rtl w:val="0"/>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Preposto</w:t>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6.6.</w:t>
        <w:tab/>
      </w:r>
      <w:r w:rsidDel="00000000" w:rsidR="00000000" w:rsidRPr="00000000">
        <w:rPr>
          <w:rFonts w:ascii="Calibri" w:cs="Calibri" w:eastAsia="Calibri" w:hAnsi="Calibri"/>
          <w:color w:val="000000"/>
          <w:sz w:val="22"/>
          <w:szCs w:val="22"/>
          <w:rtl w:val="0"/>
        </w:rPr>
        <w:t xml:space="preserve">A contratada deverá designar formalmente um preposto responsável pela interlocução com a Administração, antes do início da prestação dos serviços, especificando no instrumento de designação os poderes e deveres atribuídos em relação à execução contratual.</w:t>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6.7.</w:t>
        <w:tab/>
      </w:r>
      <w:r w:rsidDel="00000000" w:rsidR="00000000" w:rsidRPr="00000000">
        <w:rPr>
          <w:rFonts w:ascii="Calibri" w:cs="Calibri" w:eastAsia="Calibri" w:hAnsi="Calibri"/>
          <w:color w:val="000000"/>
          <w:sz w:val="22"/>
          <w:szCs w:val="22"/>
          <w:rtl w:val="0"/>
        </w:rPr>
        <w:t xml:space="preserve">A contratada deverá manter o preposto designado disponível para acompanhamento da execução dos serviços, seja de forma presencial, nos períodos previamente acordados, ou por meios de comunicação adequados, sempre que solicitado pela Administração.</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6.8.</w:t>
        <w:tab/>
      </w:r>
      <w:r w:rsidDel="00000000" w:rsidR="00000000" w:rsidRPr="00000000">
        <w:rPr>
          <w:rFonts w:ascii="Calibri" w:cs="Calibri" w:eastAsia="Calibri" w:hAnsi="Calibri"/>
          <w:color w:val="000000"/>
          <w:sz w:val="22"/>
          <w:szCs w:val="22"/>
          <w:rtl w:val="0"/>
        </w:rPr>
        <w:t xml:space="preserve">A Administração poderá recusar, de forma fundamentada, a indicação ou a manutenção do preposto designado, hipótese em que a contratada deverá proceder à imediata substituição, sem prejuízo da regular execução do contrato.</w:t>
      </w:r>
    </w:p>
    <w:p w:rsidR="00000000" w:rsidDel="00000000" w:rsidP="00000000" w:rsidRDefault="00000000" w:rsidRPr="00000000" w14:paraId="00000190">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Rotinas de Fiscalização</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6.9.</w:t>
        <w:tab/>
      </w:r>
      <w:r w:rsidDel="00000000" w:rsidR="00000000" w:rsidRPr="00000000">
        <w:rPr>
          <w:rFonts w:ascii="Calibri" w:cs="Calibri" w:eastAsia="Calibri" w:hAnsi="Calibri"/>
          <w:color w:val="000000"/>
          <w:sz w:val="22"/>
          <w:szCs w:val="22"/>
          <w:rtl w:val="0"/>
        </w:rPr>
        <w:t xml:space="preserve">A fiscalização da execução contratual será exercida por representante designado pela Secretaria Municipal de Administração e Planejamento, nos termos do art. 117 da Lei nº 14.133/2021, cabendo-lhe acompanhar e registrar as ocorrências relacionadas à execução do objeto, bem como adotar as providências necessárias para a fiel observância das condições avençadas.</w:t>
      </w: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6.10.</w:t>
        <w:tab/>
      </w:r>
      <w:r w:rsidDel="00000000" w:rsidR="00000000" w:rsidRPr="00000000">
        <w:rPr>
          <w:rFonts w:ascii="Calibri" w:cs="Calibri" w:eastAsia="Calibri" w:hAnsi="Calibri"/>
          <w:color w:val="000000"/>
          <w:sz w:val="22"/>
          <w:szCs w:val="22"/>
          <w:rtl w:val="0"/>
        </w:rPr>
        <w:t xml:space="preserve">Para fins desta contratação, fica designada como fiscal do contrato </w:t>
      </w:r>
      <w:r w:rsidDel="00000000" w:rsidR="00000000" w:rsidRPr="00000000">
        <w:rPr>
          <w:rFonts w:ascii="Calibri" w:cs="Calibri" w:eastAsia="Calibri" w:hAnsi="Calibri"/>
          <w:sz w:val="22"/>
          <w:szCs w:val="22"/>
          <w:rtl w:val="0"/>
        </w:rPr>
        <w:t xml:space="preserve">o servidor</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1"/>
          <w:bCs w:val="1"/>
          <w:color w:val="000000"/>
          <w:sz w:val="22"/>
          <w:szCs w:val="22"/>
          <w:rtl w:val="0"/>
        </w:rPr>
        <w:t xml:space="preserve">Mateus Cesário Almeida</w:t>
      </w:r>
      <w:r w:rsidDel="00000000" w:rsidR="00000000" w:rsidRPr="00000000">
        <w:rPr>
          <w:rFonts w:ascii="Calibri" w:cs="Calibri" w:eastAsia="Calibri" w:hAnsi="Calibri"/>
          <w:color w:val="000000"/>
          <w:sz w:val="22"/>
          <w:szCs w:val="22"/>
          <w:rtl w:val="0"/>
        </w:rPr>
        <w:t xml:space="preserve">, que atuará como responsável pelo acompanhamento e fiscalização dos serviços.</w:t>
      </w: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6.11.</w:t>
        <w:tab/>
      </w:r>
      <w:r w:rsidDel="00000000" w:rsidR="00000000" w:rsidRPr="00000000">
        <w:rPr>
          <w:rFonts w:ascii="Calibri" w:cs="Calibri" w:eastAsia="Calibri" w:hAnsi="Calibri"/>
          <w:color w:val="000000"/>
          <w:sz w:val="22"/>
          <w:szCs w:val="22"/>
          <w:rtl w:val="0"/>
        </w:rPr>
        <w:t xml:space="preserve">Contato da fiscal do contrato: </w:t>
      </w:r>
      <w:hyperlink r:id="rId8">
        <w:r w:rsidDel="00000000" w:rsidR="00000000" w:rsidRPr="00000000">
          <w:rPr>
            <w:rFonts w:ascii="Calibri" w:cs="Calibri" w:eastAsia="Calibri" w:hAnsi="Calibri"/>
            <w:color w:val="000000"/>
            <w:sz w:val="22"/>
            <w:szCs w:val="22"/>
            <w:u w:val="single"/>
            <w:rtl w:val="0"/>
          </w:rPr>
          <w:t xml:space="preserve">convenios@guaraciaba.mg.gov.br</w:t>
        </w:r>
      </w:hyperlink>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Fiscalização Técnica</w:t>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6.12.</w:t>
        <w:tab/>
      </w:r>
      <w:r w:rsidDel="00000000" w:rsidR="00000000" w:rsidRPr="00000000">
        <w:rPr>
          <w:rFonts w:ascii="Calibri" w:cs="Calibri" w:eastAsia="Calibri" w:hAnsi="Calibri"/>
          <w:color w:val="000000"/>
          <w:sz w:val="22"/>
          <w:szCs w:val="22"/>
          <w:rtl w:val="0"/>
        </w:rPr>
        <w:t xml:space="preserve">O fiscal técnico do contrato acompanhará a execução do contrato, para que sejam cumpridas todas as condições estabelecidas no contrato, de modo a assegurar os melhores resultados para a Administração.</w:t>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6.13.</w:t>
        <w:tab/>
      </w:r>
      <w:r w:rsidDel="00000000" w:rsidR="00000000" w:rsidRPr="00000000">
        <w:rPr>
          <w:rFonts w:ascii="Calibri" w:cs="Calibri" w:eastAsia="Calibri" w:hAnsi="Calibri"/>
          <w:color w:val="000000"/>
          <w:sz w:val="22"/>
          <w:szCs w:val="22"/>
          <w:rtl w:val="0"/>
        </w:rPr>
        <w:t xml:space="preserve">O fiscal técnico do contrato anotará no histórico de gerenciamento do contrato todas as ocorrências relacionadas à execução do contrato, com a descrição do que for necessário para a regularização das faltas ou dos defeitos observados.</w:t>
      </w: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6.14.</w:t>
        <w:tab/>
        <w:t xml:space="preserve">Identificada</w:t>
      </w:r>
      <w:r w:rsidDel="00000000" w:rsidR="00000000" w:rsidRPr="00000000">
        <w:rPr>
          <w:rFonts w:ascii="Calibri" w:cs="Calibri" w:eastAsia="Calibri" w:hAnsi="Calibri"/>
          <w:color w:val="000000"/>
          <w:sz w:val="22"/>
          <w:szCs w:val="22"/>
          <w:rtl w:val="0"/>
        </w:rPr>
        <w:t xml:space="preserve"> qualquer inexatidão ou irregularidade, o fiscal técnico do contrato emitirá notificações para a correção da execução do contrato, determinando prazo para a correção.</w:t>
      </w: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6.15.</w:t>
        <w:tab/>
      </w:r>
      <w:r w:rsidDel="00000000" w:rsidR="00000000" w:rsidRPr="00000000">
        <w:rPr>
          <w:rFonts w:ascii="Calibri" w:cs="Calibri" w:eastAsia="Calibri" w:hAnsi="Calibri"/>
          <w:color w:val="000000"/>
          <w:sz w:val="22"/>
          <w:szCs w:val="22"/>
          <w:rtl w:val="0"/>
        </w:rPr>
        <w:t xml:space="preserve">O fiscal técnico do contrato informará ao gestor do contato, em tempo hábil, a situação que demandar decisão ou adoção de medidas que ultrapassem sua competência, para que adote as medidas necessárias e saneadoras, se for o caso.</w:t>
      </w: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6.16.</w:t>
        <w:tab/>
      </w:r>
      <w:r w:rsidDel="00000000" w:rsidR="00000000" w:rsidRPr="00000000">
        <w:rPr>
          <w:rFonts w:ascii="Calibri" w:cs="Calibri" w:eastAsia="Calibri" w:hAnsi="Calibri"/>
          <w:color w:val="000000"/>
          <w:sz w:val="22"/>
          <w:szCs w:val="22"/>
          <w:rtl w:val="0"/>
        </w:rPr>
        <w:t xml:space="preserve">No caso de ocorrências que possam inviabilizar a execução do contrato nas datas aprazadas, o fiscal técnico do contrato comunicará o fato imediatamente ao gestor do contrato.</w:t>
      </w:r>
    </w:p>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6.17.</w:t>
        <w:tab/>
      </w:r>
      <w:r w:rsidDel="00000000" w:rsidR="00000000" w:rsidRPr="00000000">
        <w:rPr>
          <w:rFonts w:ascii="Calibri" w:cs="Calibri" w:eastAsia="Calibri" w:hAnsi="Calibri"/>
          <w:color w:val="000000"/>
          <w:sz w:val="22"/>
          <w:szCs w:val="22"/>
          <w:rtl w:val="0"/>
        </w:rPr>
        <w:t xml:space="preserve">O fiscal técnico do contrato comunicará ao gestor do contrato, em tempo hábil, o término do contrato sob sua responsabilidade, com vistas à tempestiva renovação ou à prorrogação contratual.</w:t>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6.18.</w:t>
        <w:tab/>
      </w:r>
      <w:r w:rsidDel="00000000" w:rsidR="00000000" w:rsidRPr="00000000">
        <w:rPr>
          <w:rFonts w:ascii="Calibri" w:cs="Calibri" w:eastAsia="Calibri" w:hAnsi="Calibri"/>
          <w:color w:val="000000"/>
          <w:sz w:val="22"/>
          <w:szCs w:val="22"/>
          <w:rtl w:val="0"/>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rsidR="00000000" w:rsidDel="00000000" w:rsidP="00000000" w:rsidRDefault="00000000" w:rsidRPr="00000000" w14:paraId="0000019C">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Fiscalização Administrativa</w:t>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6.19.</w:t>
        <w:tab/>
      </w:r>
      <w:r w:rsidDel="00000000" w:rsidR="00000000" w:rsidRPr="00000000">
        <w:rPr>
          <w:rFonts w:ascii="Calibri" w:cs="Calibri" w:eastAsia="Calibri" w:hAnsi="Calibri"/>
          <w:color w:val="000000"/>
          <w:sz w:val="22"/>
          <w:szCs w:val="22"/>
          <w:rtl w:val="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6.20.</w:t>
        <w:tab/>
      </w:r>
      <w:r w:rsidDel="00000000" w:rsidR="00000000" w:rsidRPr="00000000">
        <w:rPr>
          <w:rFonts w:ascii="Calibri" w:cs="Calibri" w:eastAsia="Calibri" w:hAnsi="Calibri"/>
          <w:color w:val="000000"/>
          <w:sz w:val="22"/>
          <w:szCs w:val="22"/>
          <w:rtl w:val="0"/>
        </w:rPr>
        <w:t xml:space="preserve">Caso ocorra descumprimento das obrigações contratuais, o fiscal administrativo do contrato atuará tempestivamente na solução do problema, reportando ao gestor do contrato para que tome as providências cabíveis, quando ultrapassar a sua competência.</w:t>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6.21.</w:t>
        <w:tab/>
      </w:r>
      <w:r w:rsidDel="00000000" w:rsidR="00000000" w:rsidRPr="00000000">
        <w:rPr>
          <w:rFonts w:ascii="Calibri" w:cs="Calibri" w:eastAsia="Calibri" w:hAnsi="Calibri"/>
          <w:color w:val="000000"/>
          <w:sz w:val="22"/>
          <w:szCs w:val="22"/>
          <w:rtl w:val="0"/>
        </w:rPr>
        <w:t xml:space="preserve">Cabe ao gestor do contrato:</w:t>
      </w:r>
    </w:p>
    <w:p w:rsidR="00000000" w:rsidDel="00000000" w:rsidP="00000000" w:rsidRDefault="00000000" w:rsidRPr="00000000" w14:paraId="000001A0">
      <w:pPr>
        <w:numPr>
          <w:ilvl w:val="0"/>
          <w:numId w:val="15"/>
        </w:numPr>
        <w:pBdr>
          <w:top w:space="0" w:sz="0" w:val="nil"/>
          <w:left w:space="0" w:sz="0" w:val="nil"/>
          <w:bottom w:space="0" w:sz="0" w:val="nil"/>
          <w:right w:space="0" w:sz="0" w:val="nil"/>
          <w:between w:space="0" w:sz="0" w:val="nil"/>
        </w:pBdr>
        <w:spacing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0000" w:rsidDel="00000000" w:rsidP="00000000" w:rsidRDefault="00000000" w:rsidRPr="00000000" w14:paraId="000001A1">
      <w:pPr>
        <w:numPr>
          <w:ilvl w:val="0"/>
          <w:numId w:val="15"/>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Acompanhar os registros realizados pelos fiscais do contrato, de todas as ocorrências relacionadas à execução do contrato e as medidas adotadas, informando, se for o caso, à autoridade superior àquelas que ultrapassarem a sua competência.</w:t>
      </w:r>
    </w:p>
    <w:p w:rsidR="00000000" w:rsidDel="00000000" w:rsidP="00000000" w:rsidRDefault="00000000" w:rsidRPr="00000000" w14:paraId="000001A2">
      <w:pPr>
        <w:numPr>
          <w:ilvl w:val="0"/>
          <w:numId w:val="15"/>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Acompanhar a manutenção das condições de habilitação da contratada, para fins de empenho de despesa e pagamento, e anotará os problemas que obstem o fluxo normal da liquidação e do pagamento da despesa no relatório de riscos eventuais.</w:t>
      </w:r>
    </w:p>
    <w:p w:rsidR="00000000" w:rsidDel="00000000" w:rsidP="00000000" w:rsidRDefault="00000000" w:rsidRPr="00000000" w14:paraId="000001A3">
      <w:pPr>
        <w:numPr>
          <w:ilvl w:val="0"/>
          <w:numId w:val="15"/>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00000" w:rsidDel="00000000" w:rsidP="00000000" w:rsidRDefault="00000000" w:rsidRPr="00000000" w14:paraId="000001A4">
      <w:pPr>
        <w:numPr>
          <w:ilvl w:val="0"/>
          <w:numId w:val="15"/>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000000" w:rsidDel="00000000" w:rsidP="00000000" w:rsidRDefault="00000000" w:rsidRPr="00000000" w14:paraId="000001A5">
      <w:pPr>
        <w:numPr>
          <w:ilvl w:val="0"/>
          <w:numId w:val="15"/>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Elaborar relatório final com informações sobre a consecução dos objetivos que tenham justificado a contratação e eventuais condutas a serem adotadas para o aprimoramento das atividades da Administração.</w:t>
      </w:r>
    </w:p>
    <w:p w:rsidR="00000000" w:rsidDel="00000000" w:rsidP="00000000" w:rsidRDefault="00000000" w:rsidRPr="00000000" w14:paraId="000001A6">
      <w:pPr>
        <w:numPr>
          <w:ilvl w:val="0"/>
          <w:numId w:val="15"/>
        </w:numPr>
        <w:pBdr>
          <w:top w:space="0" w:sz="0" w:val="nil"/>
          <w:left w:space="0" w:sz="0" w:val="nil"/>
          <w:bottom w:space="0" w:sz="0" w:val="nil"/>
          <w:right w:space="0" w:sz="0" w:val="nil"/>
          <w:between w:space="0" w:sz="0" w:val="nil"/>
        </w:pBdr>
        <w:spacing w:after="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6.21.1</w:t>
        <w:tab/>
        <w:t xml:space="preserve">R</w:t>
      </w:r>
      <w:r w:rsidDel="00000000" w:rsidR="00000000" w:rsidRPr="00000000">
        <w:rPr>
          <w:rFonts w:ascii="Calibri" w:cs="Calibri" w:eastAsia="Calibri" w:hAnsi="Calibri"/>
          <w:color w:val="000000"/>
          <w:sz w:val="22"/>
          <w:szCs w:val="22"/>
          <w:rtl w:val="0"/>
        </w:rPr>
        <w:t xml:space="preserve">eceber e dar encaminhamento imediato:</w:t>
      </w:r>
    </w:p>
    <w:p w:rsidR="00000000" w:rsidDel="00000000" w:rsidP="00000000" w:rsidRDefault="00000000" w:rsidRPr="00000000" w14:paraId="000001A8">
      <w:pPr>
        <w:numPr>
          <w:ilvl w:val="0"/>
          <w:numId w:val="26"/>
        </w:numPr>
        <w:pBdr>
          <w:top w:space="0" w:sz="0" w:val="nil"/>
          <w:left w:space="0" w:sz="0" w:val="nil"/>
          <w:bottom w:space="0" w:sz="0" w:val="nil"/>
          <w:right w:space="0" w:sz="0" w:val="nil"/>
          <w:between w:space="0" w:sz="0" w:val="nil"/>
        </w:pBdr>
        <w:spacing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Às denúncias de discriminação, violência e assédio no ambiente de trabalho, conforme o art. 2º, inciso III, do Decreto n.º 12.174/2024; </w:t>
      </w:r>
    </w:p>
    <w:p w:rsidR="00000000" w:rsidDel="00000000" w:rsidP="00000000" w:rsidRDefault="00000000" w:rsidRPr="00000000" w14:paraId="000001A9">
      <w:pPr>
        <w:numPr>
          <w:ilvl w:val="0"/>
          <w:numId w:val="26"/>
        </w:numPr>
        <w:pBdr>
          <w:top w:space="0" w:sz="0" w:val="nil"/>
          <w:left w:space="0" w:sz="0" w:val="nil"/>
          <w:bottom w:space="0" w:sz="0" w:val="nil"/>
          <w:right w:space="0" w:sz="0" w:val="nil"/>
          <w:between w:space="0" w:sz="0" w:val="nil"/>
        </w:pBdr>
        <w:spacing w:after="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À notificação formal de que a empresa contratada está descumprindo suas obrigações trabalhistas, enviada pelo trabalhador, sindicato, Ministério do Trabalho, Ministério Público, Defensoria Pública ou por qualquer outro meio idôneo.</w:t>
      </w:r>
    </w:p>
    <w:p w:rsidR="00000000" w:rsidDel="00000000" w:rsidP="00000000" w:rsidRDefault="00000000" w:rsidRPr="00000000" w14:paraId="000001A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dbe5f1" w:val="clear"/>
        <w:spacing w:after="120" w:before="12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CRITÉRIOS DE MEDIÇÃO E PAGAMENTO</w:t>
      </w: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7.1.</w:t>
        <w:tab/>
      </w:r>
      <w:r w:rsidDel="00000000" w:rsidR="00000000" w:rsidRPr="00000000">
        <w:rPr>
          <w:rFonts w:ascii="Calibri" w:cs="Calibri" w:eastAsia="Calibri" w:hAnsi="Calibri"/>
          <w:color w:val="000000"/>
          <w:sz w:val="22"/>
          <w:szCs w:val="22"/>
          <w:rtl w:val="0"/>
        </w:rPr>
        <w:t xml:space="preserve">O pagamento será efetuado de forma mensal, condicionado à comprovação da execução dos serviços, mediante apresentação de </w:t>
      </w:r>
      <w:r w:rsidDel="00000000" w:rsidR="00000000" w:rsidRPr="00000000">
        <w:rPr>
          <w:rFonts w:ascii="Calibri" w:cs="Calibri" w:eastAsia="Calibri" w:hAnsi="Calibri"/>
          <w:b w:val="1"/>
          <w:bCs w:val="1"/>
          <w:color w:val="000000"/>
          <w:sz w:val="22"/>
          <w:szCs w:val="22"/>
          <w:rtl w:val="0"/>
        </w:rPr>
        <w:t xml:space="preserve">Relatório de Atividades Executadas</w:t>
      </w:r>
      <w:r w:rsidDel="00000000" w:rsidR="00000000" w:rsidRPr="00000000">
        <w:rPr>
          <w:rFonts w:ascii="Calibri" w:cs="Calibri" w:eastAsia="Calibri" w:hAnsi="Calibri"/>
          <w:color w:val="000000"/>
          <w:sz w:val="22"/>
          <w:szCs w:val="22"/>
          <w:rtl w:val="0"/>
        </w:rPr>
        <w:t xml:space="preserve">, assinado pelo profissional responsável e devidamente validado pela Fiscal do Contrato.</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w:t>
        <w:tab/>
      </w:r>
      <w:r w:rsidDel="00000000" w:rsidR="00000000" w:rsidRPr="00000000">
        <w:rPr>
          <w:rFonts w:ascii="Calibri" w:cs="Calibri" w:eastAsia="Calibri" w:hAnsi="Calibri"/>
          <w:color w:val="000000"/>
          <w:sz w:val="22"/>
          <w:szCs w:val="22"/>
          <w:rtl w:val="0"/>
        </w:rPr>
        <w:t xml:space="preserve">O relatório deverá detalhar as atividades desenvolvidas, os resultados alcançados, as dificuldades encontradas e as recomendações apresentadas, devendo estar em conformidade com o Termo de Referência e a Proposta da Contratada.</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7.3.</w:t>
        <w:tab/>
      </w:r>
      <w:r w:rsidDel="00000000" w:rsidR="00000000" w:rsidRPr="00000000">
        <w:rPr>
          <w:rFonts w:ascii="Calibri" w:cs="Calibri" w:eastAsia="Calibri" w:hAnsi="Calibri"/>
          <w:color w:val="000000"/>
          <w:sz w:val="22"/>
          <w:szCs w:val="22"/>
          <w:rtl w:val="0"/>
        </w:rPr>
        <w:t xml:space="preserve">A execução do objeto será avaliada pela Administração quanto à qualidade técnica, ao cumprimento </w:t>
      </w:r>
      <w:r w:rsidDel="00000000" w:rsidR="00000000" w:rsidRPr="00000000">
        <w:rPr>
          <w:rFonts w:ascii="Calibri" w:cs="Calibri" w:eastAsia="Calibri" w:hAnsi="Calibri"/>
          <w:sz w:val="22"/>
          <w:szCs w:val="22"/>
          <w:rtl w:val="0"/>
        </w:rPr>
        <w:t xml:space="preserve">de prazos</w:t>
      </w:r>
      <w:r w:rsidDel="00000000" w:rsidR="00000000" w:rsidRPr="00000000">
        <w:rPr>
          <w:rFonts w:ascii="Calibri" w:cs="Calibri" w:eastAsia="Calibri" w:hAnsi="Calibri"/>
          <w:color w:val="000000"/>
          <w:sz w:val="22"/>
          <w:szCs w:val="22"/>
          <w:rtl w:val="0"/>
        </w:rPr>
        <w:t xml:space="preserve"> e à aderência às rotinas estabelecidas, como condição para a aprovação do relatório e consequente liberação do pagamento.</w:t>
      </w: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7.4.</w:t>
        <w:tab/>
      </w:r>
      <w:r w:rsidDel="00000000" w:rsidR="00000000" w:rsidRPr="00000000">
        <w:rPr>
          <w:rFonts w:ascii="Calibri" w:cs="Calibri" w:eastAsia="Calibri" w:hAnsi="Calibri"/>
          <w:color w:val="000000"/>
          <w:sz w:val="22"/>
          <w:szCs w:val="22"/>
          <w:rtl w:val="0"/>
        </w:rPr>
        <w:t xml:space="preserve">Somente serão aceitos relatórios que demonstrem o cumprimento integral das obrigações contratuais do período, podendo a Administração solicitar ajustes ou complementações antes de atestar a medição.</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7.5.</w:t>
        <w:tab/>
      </w:r>
      <w:r w:rsidDel="00000000" w:rsidR="00000000" w:rsidRPr="00000000">
        <w:rPr>
          <w:rFonts w:ascii="Calibri" w:cs="Calibri" w:eastAsia="Calibri" w:hAnsi="Calibri"/>
          <w:color w:val="000000"/>
          <w:sz w:val="22"/>
          <w:szCs w:val="22"/>
          <w:rtl w:val="0"/>
        </w:rPr>
        <w:t xml:space="preserve">Após a validação pela Fiscal do Contrato, o pagamento será processado no prazo estabelecido pela legislação vigente e pelas normas financeiras municipais.</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7.6.</w:t>
        <w:tab/>
        <w:t xml:space="preserve">Será indicada a retenção ou glosa no pagamento, proporcional à irregularidade verificada, sem prejuízo das sanções cabíveis, caso se constate que o Contratado:</w:t>
      </w:r>
    </w:p>
    <w:p w:rsidR="00000000" w:rsidDel="00000000" w:rsidP="00000000" w:rsidRDefault="00000000" w:rsidRPr="00000000" w14:paraId="000001B1">
      <w:pPr>
        <w:numPr>
          <w:ilvl w:val="0"/>
          <w:numId w:val="14"/>
        </w:numPr>
        <w:pBdr>
          <w:top w:space="0" w:sz="0" w:val="nil"/>
          <w:left w:space="0" w:sz="0" w:val="nil"/>
          <w:bottom w:space="0" w:sz="0" w:val="nil"/>
          <w:right w:space="0" w:sz="0" w:val="nil"/>
          <w:between w:space="0" w:sz="0" w:val="nil"/>
        </w:pBdr>
        <w:spacing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Não produziu os resultados acordados,</w:t>
      </w:r>
    </w:p>
    <w:p w:rsidR="00000000" w:rsidDel="00000000" w:rsidP="00000000" w:rsidRDefault="00000000" w:rsidRPr="00000000" w14:paraId="000001B2">
      <w:pPr>
        <w:numPr>
          <w:ilvl w:val="0"/>
          <w:numId w:val="14"/>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Deixou de executar, ou não executou com a qualidade mínima exigida as atividades contratadas; ou</w:t>
      </w:r>
    </w:p>
    <w:p w:rsidR="00000000" w:rsidDel="00000000" w:rsidP="00000000" w:rsidRDefault="00000000" w:rsidRPr="00000000" w14:paraId="000001B3">
      <w:pPr>
        <w:numPr>
          <w:ilvl w:val="0"/>
          <w:numId w:val="14"/>
        </w:numPr>
        <w:pBdr>
          <w:top w:space="0" w:sz="0" w:val="nil"/>
          <w:left w:space="0" w:sz="0" w:val="nil"/>
          <w:bottom w:space="0" w:sz="0" w:val="nil"/>
          <w:right w:space="0" w:sz="0" w:val="nil"/>
          <w:between w:space="0" w:sz="0" w:val="nil"/>
        </w:pBdr>
        <w:spacing w:after="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Deixou de utilizar materiais e recursos humanos exigidos para a execução do serviço, ou os utilizou com qualidade ou quantidade inferior à demandada.</w:t>
      </w:r>
    </w:p>
    <w:p w:rsidR="00000000" w:rsidDel="00000000" w:rsidP="00000000" w:rsidRDefault="00000000" w:rsidRPr="00000000" w14:paraId="000001B4">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Recebimento</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7.7.</w:t>
        <w:tab/>
      </w:r>
      <w:r w:rsidDel="00000000" w:rsidR="00000000" w:rsidRPr="00000000">
        <w:rPr>
          <w:rFonts w:ascii="Calibri" w:cs="Calibri" w:eastAsia="Calibri" w:hAnsi="Calibri"/>
          <w:color w:val="000000"/>
          <w:sz w:val="22"/>
          <w:szCs w:val="22"/>
          <w:rtl w:val="0"/>
        </w:rPr>
        <w:t xml:space="preserve">Os serviços serão recebidos provisoriamente, de forma sumária, pelos fiscais técnico e administrativo, mediante atesto da Fiscal do Contrato no Relatório de Atividades Executadas, quando verificado o cumprimento das exigências de caráter técnico e administrativo.</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7.8.</w:t>
        <w:tab/>
      </w:r>
      <w:r w:rsidDel="00000000" w:rsidR="00000000" w:rsidRPr="00000000">
        <w:rPr>
          <w:rFonts w:ascii="Calibri" w:cs="Calibri" w:eastAsia="Calibri" w:hAnsi="Calibri"/>
          <w:color w:val="000000"/>
          <w:sz w:val="22"/>
          <w:szCs w:val="22"/>
          <w:rtl w:val="0"/>
        </w:rPr>
        <w:t xml:space="preserve">O prazo para recebimento provisório será contado do recebimento de comunicação de cobrança oriunda do Contratado com a comprovação da prestação dos serviços a que se </w:t>
      </w:r>
      <w:r w:rsidDel="00000000" w:rsidR="00000000" w:rsidRPr="00000000">
        <w:rPr>
          <w:rFonts w:ascii="Calibri" w:cs="Calibri" w:eastAsia="Calibri" w:hAnsi="Calibri"/>
          <w:sz w:val="22"/>
          <w:szCs w:val="22"/>
          <w:rtl w:val="0"/>
        </w:rPr>
        <w:t xml:space="preserve">refere</w:t>
      </w:r>
      <w:r w:rsidDel="00000000" w:rsidR="00000000" w:rsidRPr="00000000">
        <w:rPr>
          <w:rFonts w:ascii="Calibri" w:cs="Calibri" w:eastAsia="Calibri" w:hAnsi="Calibri"/>
          <w:color w:val="000000"/>
          <w:sz w:val="22"/>
          <w:szCs w:val="22"/>
          <w:rtl w:val="0"/>
        </w:rPr>
        <w:t xml:space="preserve"> a parcela a ser paga.</w:t>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7.9.</w:t>
        <w:tab/>
      </w:r>
      <w:r w:rsidDel="00000000" w:rsidR="00000000" w:rsidRPr="00000000">
        <w:rPr>
          <w:rFonts w:ascii="Calibri" w:cs="Calibri" w:eastAsia="Calibri" w:hAnsi="Calibri"/>
          <w:color w:val="000000"/>
          <w:sz w:val="22"/>
          <w:szCs w:val="22"/>
          <w:rtl w:val="0"/>
        </w:rPr>
        <w:t xml:space="preserve">O fiscal técnico do contrato realizará o recebimento provisório do objeto do contrato mediante termo detalhado que comprove o cumprimento das exigências de caráter técnico.</w:t>
      </w:r>
    </w:p>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7.10.</w:t>
        <w:tab/>
      </w:r>
      <w:r w:rsidDel="00000000" w:rsidR="00000000" w:rsidRPr="00000000">
        <w:rPr>
          <w:rFonts w:ascii="Calibri" w:cs="Calibri" w:eastAsia="Calibri" w:hAnsi="Calibri"/>
          <w:color w:val="000000"/>
          <w:sz w:val="22"/>
          <w:szCs w:val="22"/>
          <w:rtl w:val="0"/>
        </w:rPr>
        <w:t xml:space="preserve">O fiscal administrativo do contrato realizará o recebimento provisório do objeto do contrato mediante termo detalhado que comprove o cumprimento das exigências de caráter administrativo.</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7.11.</w:t>
        <w:tab/>
      </w:r>
      <w:r w:rsidDel="00000000" w:rsidR="00000000" w:rsidRPr="00000000">
        <w:rPr>
          <w:rFonts w:ascii="Calibri" w:cs="Calibri" w:eastAsia="Calibri" w:hAnsi="Calibri"/>
          <w:color w:val="000000"/>
          <w:sz w:val="22"/>
          <w:szCs w:val="22"/>
          <w:rtl w:val="0"/>
        </w:rPr>
        <w:t xml:space="preserve">O fiscal setorial do contrato, quando houver, realizará o recebimento provisório sob o ponto de vista técnico e administrativo.</w:t>
      </w:r>
    </w:p>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7.12.</w:t>
        <w:tab/>
      </w:r>
      <w:r w:rsidDel="00000000" w:rsidR="00000000" w:rsidRPr="00000000">
        <w:rPr>
          <w:rFonts w:ascii="Calibri" w:cs="Calibri" w:eastAsia="Calibri" w:hAnsi="Calibri"/>
          <w:color w:val="000000"/>
          <w:sz w:val="22"/>
          <w:szCs w:val="22"/>
          <w:rtl w:val="0"/>
        </w:rPr>
        <w:t xml:space="preserve">Para efeito de recebimento provisório, será considerado, para fins de faturamento, o período mensal correspondente à apresentação e validação do Relatório de Atividades Executadas, devidamente atestado pela Fiscal do Contrato.</w:t>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7.13.</w:t>
        <w:tab/>
      </w:r>
      <w:r w:rsidDel="00000000" w:rsidR="00000000" w:rsidRPr="00000000">
        <w:rPr>
          <w:rFonts w:ascii="Calibri" w:cs="Calibri" w:eastAsia="Calibri" w:hAnsi="Calibri"/>
          <w:color w:val="000000"/>
          <w:sz w:val="22"/>
          <w:szCs w:val="22"/>
          <w:rtl w:val="0"/>
        </w:rPr>
        <w:t xml:space="preserve">Ao final de cada período/evento de faturamento:</w:t>
      </w:r>
    </w:p>
    <w:p w:rsidR="00000000" w:rsidDel="00000000" w:rsidP="00000000" w:rsidRDefault="00000000" w:rsidRPr="00000000" w14:paraId="000001BC">
      <w:pPr>
        <w:numPr>
          <w:ilvl w:val="0"/>
          <w:numId w:val="27"/>
        </w:numPr>
        <w:pBdr>
          <w:top w:space="0" w:sz="0" w:val="nil"/>
          <w:left w:space="0" w:sz="0" w:val="nil"/>
          <w:bottom w:space="0" w:sz="0" w:val="nil"/>
          <w:right w:space="0" w:sz="0" w:val="nil"/>
          <w:between w:space="0" w:sz="0" w:val="nil"/>
        </w:pBdr>
        <w:spacing w:after="120"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7.14.</w:t>
        <w:tab/>
      </w:r>
      <w:r w:rsidDel="00000000" w:rsidR="00000000" w:rsidRPr="00000000">
        <w:rPr>
          <w:rFonts w:ascii="Calibri" w:cs="Calibri" w:eastAsia="Calibri" w:hAnsi="Calibri"/>
          <w:color w:val="000000"/>
          <w:sz w:val="22"/>
          <w:szCs w:val="22"/>
          <w:rtl w:val="0"/>
        </w:rPr>
        <w:t xml:space="preserve">Será considerado como ocorrido o recebimento provisório com a entrega do termo detalhado ou, em havendo mais de um a ser feito, com a entrega do último.</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7.15.</w:t>
        <w:tab/>
      </w:r>
      <w:r w:rsidDel="00000000" w:rsidR="00000000" w:rsidRPr="00000000">
        <w:rPr>
          <w:rFonts w:ascii="Calibri" w:cs="Calibri" w:eastAsia="Calibri" w:hAnsi="Calibri"/>
          <w:color w:val="000000"/>
          <w:sz w:val="22"/>
          <w:szCs w:val="22"/>
          <w:rtl w:val="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r w:rsidDel="00000000" w:rsidR="00000000" w:rsidRPr="00000000">
        <w:rPr>
          <w:rtl w:val="0"/>
        </w:rPr>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7.16.</w:t>
        <w:tab/>
      </w:r>
      <w:r w:rsidDel="00000000" w:rsidR="00000000" w:rsidRPr="00000000">
        <w:rPr>
          <w:rFonts w:ascii="Calibri" w:cs="Calibri" w:eastAsia="Calibri" w:hAnsi="Calibri"/>
          <w:color w:val="000000"/>
          <w:sz w:val="22"/>
          <w:szCs w:val="22"/>
          <w:rtl w:val="0"/>
        </w:rPr>
        <w:t xml:space="preserve">A fiscalização não efetuará o ateste da última e/ou única medição de serviços até que sejam sanadas todas as eventuais pendências que possam vir a ser apontadas no recebimento provisório.</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7.17.</w:t>
        <w:tab/>
      </w:r>
      <w:r w:rsidDel="00000000" w:rsidR="00000000" w:rsidRPr="00000000">
        <w:rPr>
          <w:rFonts w:ascii="Calibri" w:cs="Calibri" w:eastAsia="Calibri" w:hAnsi="Calibri"/>
          <w:color w:val="000000"/>
          <w:sz w:val="22"/>
          <w:szCs w:val="22"/>
          <w:rtl w:val="0"/>
        </w:rPr>
        <w:t xml:space="preserve">Os serviços poderão ser rejeitados, no todo ou em parte, quando em desacordo com as especificações constantes neste Termo de Referência e na proposta, sem prejuízo da aplicação das penalidades.</w:t>
      </w: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7.18.</w:t>
        <w:tab/>
        <w:t xml:space="preserve">Quando</w:t>
      </w:r>
      <w:r w:rsidDel="00000000" w:rsidR="00000000" w:rsidRPr="00000000">
        <w:rPr>
          <w:rFonts w:ascii="Calibri" w:cs="Calibri" w:eastAsia="Calibri" w:hAnsi="Calibri"/>
          <w:color w:val="000000"/>
          <w:sz w:val="22"/>
          <w:szCs w:val="22"/>
          <w:rtl w:val="0"/>
        </w:rPr>
        <w:t xml:space="preserve">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7.19.</w:t>
        <w:tab/>
      </w:r>
      <w:r w:rsidDel="00000000" w:rsidR="00000000" w:rsidRPr="00000000">
        <w:rPr>
          <w:rFonts w:ascii="Calibri" w:cs="Calibri" w:eastAsia="Calibri" w:hAnsi="Calibri"/>
          <w:color w:val="000000"/>
          <w:sz w:val="22"/>
          <w:szCs w:val="22"/>
          <w:rtl w:val="0"/>
        </w:rPr>
        <w:t xml:space="preserve">Os serviços serão recebidos definitivamente no prazo de </w:t>
      </w:r>
      <w:r w:rsidDel="00000000" w:rsidR="00000000" w:rsidRPr="00000000">
        <w:rPr>
          <w:rFonts w:ascii="Calibri" w:cs="Calibri" w:eastAsia="Calibri" w:hAnsi="Calibri"/>
          <w:b w:val="1"/>
          <w:bCs w:val="1"/>
          <w:color w:val="000000"/>
          <w:sz w:val="22"/>
          <w:szCs w:val="22"/>
          <w:rtl w:val="0"/>
        </w:rPr>
        <w:t xml:space="preserve">05 (cinco) dias</w:t>
      </w:r>
      <w:r w:rsidDel="00000000" w:rsidR="00000000" w:rsidRPr="00000000">
        <w:rPr>
          <w:rFonts w:ascii="Calibri" w:cs="Calibri" w:eastAsia="Calibri" w:hAnsi="Calibri"/>
          <w:color w:val="000000"/>
          <w:sz w:val="22"/>
          <w:szCs w:val="22"/>
          <w:rtl w:val="0"/>
        </w:rPr>
        <w:t xml:space="preserve">, contados do recebimento provisório, por servidor ou comissão designada pela autoridade competente, após a verificação da qualidade e quantidade do serviço e consequente aceitação mediante termo detalhado, obedecendo os seguintes procedimentos:</w:t>
      </w:r>
    </w:p>
    <w:p w:rsidR="00000000" w:rsidDel="00000000" w:rsidP="00000000" w:rsidRDefault="00000000" w:rsidRPr="00000000" w14:paraId="000001C3">
      <w:pPr>
        <w:numPr>
          <w:ilvl w:val="0"/>
          <w:numId w:val="20"/>
        </w:numPr>
        <w:pBdr>
          <w:top w:space="0" w:sz="0" w:val="nil"/>
          <w:left w:space="0" w:sz="0" w:val="nil"/>
          <w:bottom w:space="0" w:sz="0" w:val="nil"/>
          <w:right w:space="0" w:sz="0" w:val="nil"/>
          <w:between w:space="0" w:sz="0" w:val="nil"/>
        </w:pBdr>
        <w:spacing w:before="120" w:lineRule="auto"/>
        <w:ind w:left="426" w:hanging="11.000000000000014"/>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000000" w:rsidDel="00000000" w:rsidP="00000000" w:rsidRDefault="00000000" w:rsidRPr="00000000" w14:paraId="000001C4">
      <w:pPr>
        <w:numPr>
          <w:ilvl w:val="0"/>
          <w:numId w:val="20"/>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000000" w:rsidDel="00000000" w:rsidP="00000000" w:rsidRDefault="00000000" w:rsidRPr="00000000" w14:paraId="000001C5">
      <w:pPr>
        <w:numPr>
          <w:ilvl w:val="0"/>
          <w:numId w:val="20"/>
        </w:numPr>
        <w:pBdr>
          <w:top w:space="0" w:sz="0" w:val="nil"/>
          <w:left w:space="0" w:sz="0" w:val="nil"/>
          <w:bottom w:space="0" w:sz="0" w:val="nil"/>
          <w:right w:space="0" w:sz="0" w:val="nil"/>
          <w:between w:space="0" w:sz="0" w:val="nil"/>
        </w:pBdr>
        <w:ind w:left="426" w:hanging="11.000000000000014"/>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Termo Detalhado para efeito de recebimento definitivo dos serviços prestados, com base nos relatórios e documentações apresentadas; e</w:t>
      </w:r>
    </w:p>
    <w:p w:rsidR="00000000" w:rsidDel="00000000" w:rsidP="00000000" w:rsidRDefault="00000000" w:rsidRPr="00000000" w14:paraId="000001C6">
      <w:pPr>
        <w:numPr>
          <w:ilvl w:val="0"/>
          <w:numId w:val="20"/>
        </w:numPr>
        <w:pBdr>
          <w:top w:space="0" w:sz="0" w:val="nil"/>
          <w:left w:space="0" w:sz="0" w:val="nil"/>
          <w:bottom w:space="0" w:sz="0" w:val="nil"/>
          <w:right w:space="0" w:sz="0" w:val="nil"/>
          <w:between w:space="0" w:sz="0" w:val="nil"/>
        </w:pBdr>
        <w:ind w:left="426" w:hanging="11.000000000000014"/>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Comunicar a empresa para que emita a Nota Fiscal ou Fatura, com o valor exato dimensionado pela fiscalização.</w:t>
      </w:r>
    </w:p>
    <w:p w:rsidR="00000000" w:rsidDel="00000000" w:rsidP="00000000" w:rsidRDefault="00000000" w:rsidRPr="00000000" w14:paraId="000001C7">
      <w:pPr>
        <w:numPr>
          <w:ilvl w:val="0"/>
          <w:numId w:val="20"/>
        </w:numPr>
        <w:pBdr>
          <w:top w:space="0" w:sz="0" w:val="nil"/>
          <w:left w:space="0" w:sz="0" w:val="nil"/>
          <w:bottom w:space="0" w:sz="0" w:val="nil"/>
          <w:right w:space="0" w:sz="0" w:val="nil"/>
          <w:between w:space="0" w:sz="0" w:val="nil"/>
        </w:pBdr>
        <w:spacing w:after="120" w:lineRule="auto"/>
        <w:ind w:left="426" w:hanging="11.000000000000014"/>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Enviar a documentação pertinente ao setor de contratos para a formalização dos procedimentos de liquidação e pagamento, no valor dimensionado pela fiscalização e gestão.</w:t>
      </w:r>
    </w:p>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7.20.</w:t>
        <w:tab/>
      </w:r>
      <w:r w:rsidDel="00000000" w:rsidR="00000000" w:rsidRPr="00000000">
        <w:rPr>
          <w:rFonts w:ascii="Calibri" w:cs="Calibri" w:eastAsia="Calibri" w:hAnsi="Calibri"/>
          <w:color w:val="000000"/>
          <w:sz w:val="22"/>
          <w:szCs w:val="22"/>
          <w:rtl w:val="0"/>
        </w:rPr>
        <w:t xml:space="preserve">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7.21.</w:t>
        <w:tab/>
      </w:r>
      <w:r w:rsidDel="00000000" w:rsidR="00000000" w:rsidRPr="00000000">
        <w:rPr>
          <w:rFonts w:ascii="Calibri" w:cs="Calibri" w:eastAsia="Calibri" w:hAnsi="Calibri"/>
          <w:color w:val="000000"/>
          <w:sz w:val="22"/>
          <w:szCs w:val="22"/>
          <w:rtl w:val="0"/>
        </w:rPr>
        <w:t xml:space="preserve">Nenhum prazo de recebimento ocorrerá enquanto pendente a solução, pelo Contratado, de inconsistências verificadas na execução do objeto ou no instrumento de cobrança.</w:t>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7.22.</w:t>
        <w:tab/>
      </w:r>
      <w:r w:rsidDel="00000000" w:rsidR="00000000" w:rsidRPr="00000000">
        <w:rPr>
          <w:rFonts w:ascii="Calibri" w:cs="Calibri" w:eastAsia="Calibri" w:hAnsi="Calibri"/>
          <w:color w:val="000000"/>
          <w:sz w:val="22"/>
          <w:szCs w:val="22"/>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1CB">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Liquidação</w:t>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7.23.</w:t>
        <w:tab/>
      </w:r>
      <w:r w:rsidDel="00000000" w:rsidR="00000000" w:rsidRPr="00000000">
        <w:rPr>
          <w:rFonts w:ascii="Calibri" w:cs="Calibri" w:eastAsia="Calibri" w:hAnsi="Calibri"/>
          <w:color w:val="000000"/>
          <w:sz w:val="22"/>
          <w:szCs w:val="22"/>
          <w:rtl w:val="0"/>
        </w:rPr>
        <w:t xml:space="preserve">Recebida a nota fiscal ou documento de cobrança equivalente, o prazo para fins de liquidação será de até </w:t>
      </w:r>
      <w:r w:rsidDel="00000000" w:rsidR="00000000" w:rsidRPr="00000000">
        <w:rPr>
          <w:rFonts w:ascii="Calibri" w:cs="Calibri" w:eastAsia="Calibri" w:hAnsi="Calibri"/>
          <w:b w:val="1"/>
          <w:bCs w:val="1"/>
          <w:color w:val="000000"/>
          <w:sz w:val="22"/>
          <w:szCs w:val="22"/>
          <w:rtl w:val="0"/>
        </w:rPr>
        <w:t xml:space="preserve">10 (dez) dias úteis</w:t>
      </w:r>
      <w:r w:rsidDel="00000000" w:rsidR="00000000" w:rsidRPr="00000000">
        <w:rPr>
          <w:rFonts w:ascii="Calibri" w:cs="Calibri" w:eastAsia="Calibri" w:hAnsi="Calibri"/>
          <w:color w:val="000000"/>
          <w:sz w:val="22"/>
          <w:szCs w:val="22"/>
          <w:rtl w:val="0"/>
        </w:rPr>
        <w:t xml:space="preserve">, prorrogáveis, de forma justificada, por igual período, quando houver necessidade de diligências para verificação do cumprimento das exigências contratuais.</w:t>
      </w:r>
    </w:p>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7.24.</w:t>
        <w:tab/>
      </w:r>
      <w:r w:rsidDel="00000000" w:rsidR="00000000" w:rsidRPr="00000000">
        <w:rPr>
          <w:rFonts w:ascii="Calibri" w:cs="Calibri" w:eastAsia="Calibri" w:hAnsi="Calibri"/>
          <w:color w:val="000000"/>
          <w:sz w:val="22"/>
          <w:szCs w:val="22"/>
          <w:rtl w:val="0"/>
        </w:rPr>
        <w:t xml:space="preserve">O prazo de que trata o item anterior será reduzido à metade, mantendo-se a possibilidade de prorrogação, nos casos de contratações decorrentes de despesas cujos valores não ultrapassem o limite de que trata o inciso II do art. 75 da Lei nº 14.133, de 2021</w:t>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7.25.</w:t>
        <w:tab/>
      </w:r>
      <w:r w:rsidDel="00000000" w:rsidR="00000000" w:rsidRPr="00000000">
        <w:rPr>
          <w:rFonts w:ascii="Calibri" w:cs="Calibri" w:eastAsia="Calibri" w:hAnsi="Calibri"/>
          <w:color w:val="000000"/>
          <w:sz w:val="22"/>
          <w:szCs w:val="22"/>
          <w:rtl w:val="0"/>
        </w:rPr>
        <w:t xml:space="preserve">Para fins de liquidação, o setor competente deve verificar se a Nota Fiscal ou Fatura apresentada expressa os elementos necessários e essenciais do documento, tais como:</w:t>
      </w:r>
    </w:p>
    <w:p w:rsidR="00000000" w:rsidDel="00000000" w:rsidP="00000000" w:rsidRDefault="00000000" w:rsidRPr="00000000" w14:paraId="000001CF">
      <w:pPr>
        <w:numPr>
          <w:ilvl w:val="0"/>
          <w:numId w:val="19"/>
        </w:numPr>
        <w:pBdr>
          <w:top w:space="0" w:sz="0" w:val="nil"/>
          <w:left w:space="0" w:sz="0" w:val="nil"/>
          <w:bottom w:space="0" w:sz="0" w:val="nil"/>
          <w:right w:space="0" w:sz="0" w:val="nil"/>
          <w:between w:space="0" w:sz="0" w:val="nil"/>
        </w:pBdr>
        <w:spacing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 prazo de validade;</w:t>
      </w:r>
    </w:p>
    <w:p w:rsidR="00000000" w:rsidDel="00000000" w:rsidP="00000000" w:rsidRDefault="00000000" w:rsidRPr="00000000" w14:paraId="000001D0">
      <w:pPr>
        <w:numPr>
          <w:ilvl w:val="0"/>
          <w:numId w:val="19"/>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data da emissão;</w:t>
      </w:r>
    </w:p>
    <w:p w:rsidR="00000000" w:rsidDel="00000000" w:rsidP="00000000" w:rsidRDefault="00000000" w:rsidRPr="00000000" w14:paraId="000001D1">
      <w:pPr>
        <w:numPr>
          <w:ilvl w:val="0"/>
          <w:numId w:val="19"/>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Os dados do contrato e do órgão contratante;</w:t>
      </w:r>
    </w:p>
    <w:p w:rsidR="00000000" w:rsidDel="00000000" w:rsidP="00000000" w:rsidRDefault="00000000" w:rsidRPr="00000000" w14:paraId="000001D2">
      <w:pPr>
        <w:numPr>
          <w:ilvl w:val="0"/>
          <w:numId w:val="19"/>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 período respectivo de execução do contrato;</w:t>
      </w:r>
    </w:p>
    <w:p w:rsidR="00000000" w:rsidDel="00000000" w:rsidP="00000000" w:rsidRDefault="00000000" w:rsidRPr="00000000" w14:paraId="000001D3">
      <w:pPr>
        <w:numPr>
          <w:ilvl w:val="0"/>
          <w:numId w:val="19"/>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 valor a pagar; e</w:t>
      </w:r>
    </w:p>
    <w:p w:rsidR="00000000" w:rsidDel="00000000" w:rsidP="00000000" w:rsidRDefault="00000000" w:rsidRPr="00000000" w14:paraId="000001D4">
      <w:pPr>
        <w:numPr>
          <w:ilvl w:val="0"/>
          <w:numId w:val="19"/>
        </w:numPr>
        <w:pBdr>
          <w:top w:space="0" w:sz="0" w:val="nil"/>
          <w:left w:space="0" w:sz="0" w:val="nil"/>
          <w:bottom w:space="0" w:sz="0" w:val="nil"/>
          <w:right w:space="0" w:sz="0" w:val="nil"/>
          <w:between w:space="0" w:sz="0" w:val="nil"/>
        </w:pBdr>
        <w:spacing w:after="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Eventual destaque do valor de retenções tributárias cabíveis.</w:t>
      </w:r>
    </w:p>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7.26.</w:t>
        <w:tab/>
      </w:r>
      <w:r w:rsidDel="00000000" w:rsidR="00000000" w:rsidRPr="00000000">
        <w:rPr>
          <w:rFonts w:ascii="Calibri" w:cs="Calibri" w:eastAsia="Calibri" w:hAnsi="Calibri"/>
          <w:color w:val="000000"/>
          <w:sz w:val="22"/>
          <w:szCs w:val="22"/>
          <w:rtl w:val="0"/>
        </w:rPr>
        <w:t xml:space="preserve">Havendo erro na apresentação da Nota Fiscal/Fatura, ou circunstância que impeça a liquidação da despesa, está ficará sobrestada até que o Contratado providencie as medidas saneadoras, reiniciando-se o prazo após a comprovação da regularização da situação, sem ônus ao Contratante.</w:t>
      </w:r>
    </w:p>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7.27.</w:t>
        <w:tab/>
      </w:r>
      <w:r w:rsidDel="00000000" w:rsidR="00000000" w:rsidRPr="00000000">
        <w:rPr>
          <w:rFonts w:ascii="Calibri" w:cs="Calibri" w:eastAsia="Calibri" w:hAnsi="Calibri"/>
          <w:color w:val="000000"/>
          <w:sz w:val="22"/>
          <w:szCs w:val="22"/>
          <w:rtl w:val="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7.28.</w:t>
        <w:tab/>
      </w:r>
      <w:r w:rsidDel="00000000" w:rsidR="00000000" w:rsidRPr="00000000">
        <w:rPr>
          <w:rFonts w:ascii="Calibri" w:cs="Calibri" w:eastAsia="Calibri" w:hAnsi="Calibri"/>
          <w:color w:val="000000"/>
          <w:sz w:val="22"/>
          <w:szCs w:val="22"/>
          <w:rtl w:val="0"/>
        </w:rPr>
        <w:t xml:space="preserve">A Administração deverá realizar consulta ao SICAF para:</w:t>
      </w:r>
    </w:p>
    <w:p w:rsidR="00000000" w:rsidDel="00000000" w:rsidP="00000000" w:rsidRDefault="00000000" w:rsidRPr="00000000" w14:paraId="000001D8">
      <w:pPr>
        <w:numPr>
          <w:ilvl w:val="0"/>
          <w:numId w:val="28"/>
        </w:numPr>
        <w:pBdr>
          <w:top w:space="0" w:sz="0" w:val="nil"/>
          <w:left w:space="0" w:sz="0" w:val="nil"/>
          <w:bottom w:space="0" w:sz="0" w:val="nil"/>
          <w:right w:space="0" w:sz="0" w:val="nil"/>
          <w:between w:space="0" w:sz="0" w:val="nil"/>
        </w:pBdr>
        <w:spacing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Verificar a manutenção das condições de habilitação exigidas;</w:t>
      </w:r>
    </w:p>
    <w:p w:rsidR="00000000" w:rsidDel="00000000" w:rsidP="00000000" w:rsidRDefault="00000000" w:rsidRPr="00000000" w14:paraId="000001D9">
      <w:pPr>
        <w:numPr>
          <w:ilvl w:val="0"/>
          <w:numId w:val="28"/>
        </w:numPr>
        <w:pBdr>
          <w:top w:space="0" w:sz="0" w:val="nil"/>
          <w:left w:space="0" w:sz="0" w:val="nil"/>
          <w:bottom w:space="0" w:sz="0" w:val="nil"/>
          <w:right w:space="0" w:sz="0" w:val="nil"/>
          <w:between w:space="0" w:sz="0" w:val="nil"/>
        </w:pBdr>
        <w:spacing w:after="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Identificar possível razão que impeça a participação em licitação/contratação no âmbito do órgão ou entidade, tais como a proibição de contratar com a Administração ou com o Poder Público, bem como ocorrências impeditivas indiretas.</w:t>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7.29.</w:t>
        <w:tab/>
      </w:r>
      <w:r w:rsidDel="00000000" w:rsidR="00000000" w:rsidRPr="00000000">
        <w:rPr>
          <w:rFonts w:ascii="Calibri" w:cs="Calibri" w:eastAsia="Calibri" w:hAnsi="Calibri"/>
          <w:color w:val="000000"/>
          <w:sz w:val="22"/>
          <w:szCs w:val="22"/>
          <w:rtl w:val="0"/>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7.30.</w:t>
        <w:tab/>
      </w:r>
      <w:r w:rsidDel="00000000" w:rsidR="00000000" w:rsidRPr="00000000">
        <w:rPr>
          <w:rFonts w:ascii="Calibri" w:cs="Calibri" w:eastAsia="Calibri" w:hAnsi="Calibri"/>
          <w:color w:val="000000"/>
          <w:sz w:val="22"/>
          <w:szCs w:val="22"/>
          <w:rtl w:val="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7.31.</w:t>
        <w:tab/>
      </w:r>
      <w:r w:rsidDel="00000000" w:rsidR="00000000" w:rsidRPr="00000000">
        <w:rPr>
          <w:rFonts w:ascii="Calibri" w:cs="Calibri" w:eastAsia="Calibri" w:hAnsi="Calibri"/>
          <w:color w:val="000000"/>
          <w:sz w:val="22"/>
          <w:szCs w:val="22"/>
          <w:rtl w:val="0"/>
        </w:rPr>
        <w:t xml:space="preserve">Persistindo a irregularidade, o Contratante deverá adotar as medidas necessárias à rescisão contratual nos autos do processo administrativo correspondente, assegurada ao Contratado a ampla defesa.</w:t>
      </w: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7.32.</w:t>
        <w:tab/>
      </w:r>
      <w:r w:rsidDel="00000000" w:rsidR="00000000" w:rsidRPr="00000000">
        <w:rPr>
          <w:rFonts w:ascii="Calibri" w:cs="Calibri" w:eastAsia="Calibri" w:hAnsi="Calibri"/>
          <w:color w:val="000000"/>
          <w:sz w:val="22"/>
          <w:szCs w:val="22"/>
          <w:rtl w:val="0"/>
        </w:rPr>
        <w:t xml:space="preserve">Havendo a efetiva execução do objeto, os pagamentos serão realizados normalmente, até que se decida pela rescisão do contrato, caso o Contratado não regularize sua situação junto ao SICAF.</w:t>
      </w:r>
    </w:p>
    <w:p w:rsidR="00000000" w:rsidDel="00000000" w:rsidP="00000000" w:rsidRDefault="00000000" w:rsidRPr="00000000" w14:paraId="000001DE">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Prazo de pagamento</w:t>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7.33.</w:t>
        <w:tab/>
      </w:r>
      <w:r w:rsidDel="00000000" w:rsidR="00000000" w:rsidRPr="00000000">
        <w:rPr>
          <w:rFonts w:ascii="Calibri" w:cs="Calibri" w:eastAsia="Calibri" w:hAnsi="Calibri"/>
          <w:color w:val="000000"/>
          <w:sz w:val="22"/>
          <w:szCs w:val="22"/>
          <w:rtl w:val="0"/>
        </w:rPr>
        <w:t xml:space="preserve">O pagamento será efetuado no prazo máximo de até dez dias úteis, contados da finalização da liquidação da despesa, conforme seção anterior.</w:t>
      </w: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7.34.</w:t>
        <w:tab/>
      </w:r>
      <w:r w:rsidDel="00000000" w:rsidR="00000000" w:rsidRPr="00000000">
        <w:rPr>
          <w:rFonts w:ascii="Calibri" w:cs="Calibri" w:eastAsia="Calibri" w:hAnsi="Calibri"/>
          <w:color w:val="000000"/>
          <w:sz w:val="22"/>
          <w:szCs w:val="22"/>
          <w:rtl w:val="0"/>
        </w:rPr>
        <w:t xml:space="preserve">No caso de atraso pelo Contratante, os valores devidos ao Contratado serão atualizados monetariamente entre o termo final do prazo de pagamento até a data de sua efetiva realização, mediante aplicação do índice </w:t>
      </w:r>
      <w:r w:rsidDel="00000000" w:rsidR="00000000" w:rsidRPr="00000000">
        <w:rPr>
          <w:rFonts w:ascii="Calibri" w:cs="Calibri" w:eastAsia="Calibri" w:hAnsi="Calibri"/>
          <w:b w:val="1"/>
          <w:bCs w:val="1"/>
          <w:color w:val="000000"/>
          <w:sz w:val="22"/>
          <w:szCs w:val="22"/>
          <w:rtl w:val="0"/>
        </w:rPr>
        <w:t xml:space="preserve">IPCA</w:t>
      </w:r>
      <w:r w:rsidDel="00000000" w:rsidR="00000000" w:rsidRPr="00000000">
        <w:rPr>
          <w:rFonts w:ascii="Calibri" w:cs="Calibri" w:eastAsia="Calibri" w:hAnsi="Calibri"/>
          <w:color w:val="000000"/>
          <w:sz w:val="22"/>
          <w:szCs w:val="22"/>
          <w:rtl w:val="0"/>
        </w:rPr>
        <w:t xml:space="preserve"> - Índice Nacional de Preços ao Consumidor Amplo de correção monetária.</w:t>
      </w:r>
    </w:p>
    <w:p w:rsidR="00000000" w:rsidDel="00000000" w:rsidP="00000000" w:rsidRDefault="00000000" w:rsidRPr="00000000" w14:paraId="000001E1">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Forma de pagamento</w:t>
      </w:r>
    </w:p>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7.35.</w:t>
        <w:tab/>
      </w:r>
      <w:r w:rsidDel="00000000" w:rsidR="00000000" w:rsidRPr="00000000">
        <w:rPr>
          <w:rFonts w:ascii="Calibri" w:cs="Calibri" w:eastAsia="Calibri" w:hAnsi="Calibri"/>
          <w:color w:val="000000"/>
          <w:sz w:val="22"/>
          <w:szCs w:val="22"/>
          <w:rtl w:val="0"/>
        </w:rPr>
        <w:t xml:space="preserve">O pagamento será realizado por meio de ordem bancária, para crédito em banco, agência e conta corrente indicados pelo Contratado.</w:t>
      </w: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7.36.</w:t>
        <w:tab/>
      </w:r>
      <w:r w:rsidDel="00000000" w:rsidR="00000000" w:rsidRPr="00000000">
        <w:rPr>
          <w:rFonts w:ascii="Calibri" w:cs="Calibri" w:eastAsia="Calibri" w:hAnsi="Calibri"/>
          <w:color w:val="000000"/>
          <w:sz w:val="22"/>
          <w:szCs w:val="22"/>
          <w:rtl w:val="0"/>
        </w:rPr>
        <w:t xml:space="preserve">Será considerada data do pagamento o dia em que constar como emitida a ordem bancária para pagamento.</w:t>
      </w: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7.37.</w:t>
        <w:tab/>
      </w:r>
      <w:r w:rsidDel="00000000" w:rsidR="00000000" w:rsidRPr="00000000">
        <w:rPr>
          <w:rFonts w:ascii="Calibri" w:cs="Calibri" w:eastAsia="Calibri" w:hAnsi="Calibri"/>
          <w:color w:val="000000"/>
          <w:sz w:val="22"/>
          <w:szCs w:val="22"/>
          <w:rtl w:val="0"/>
        </w:rPr>
        <w:t xml:space="preserve">Quando do pagamento, será efetuada a retenção tributária prevista na legislação aplicável.</w:t>
      </w:r>
    </w:p>
    <w:p w:rsidR="00000000" w:rsidDel="00000000" w:rsidP="00000000" w:rsidRDefault="00000000" w:rsidRPr="00000000" w14:paraId="000001E5">
      <w:pPr>
        <w:numPr>
          <w:ilvl w:val="0"/>
          <w:numId w:val="24"/>
        </w:numPr>
        <w:pBdr>
          <w:top w:space="0" w:sz="0" w:val="nil"/>
          <w:left w:space="0" w:sz="0" w:val="nil"/>
          <w:bottom w:space="0" w:sz="0" w:val="nil"/>
          <w:right w:space="0" w:sz="0" w:val="nil"/>
          <w:between w:space="0" w:sz="0" w:val="nil"/>
        </w:pBdr>
        <w:spacing w:after="120"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Independentemente do percentual de tributo inserido na planilha, quando houver, serão retidos na fonte, quando da realização do pagamento, os percentuais estabelecidos na legislação vigente.</w:t>
      </w:r>
    </w:p>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7.38.</w:t>
        <w:tab/>
      </w:r>
      <w:r w:rsidDel="00000000" w:rsidR="00000000" w:rsidRPr="00000000">
        <w:rPr>
          <w:rFonts w:ascii="Calibri" w:cs="Calibri" w:eastAsia="Calibri" w:hAnsi="Calibri"/>
          <w:color w:val="000000"/>
          <w:sz w:val="22"/>
          <w:szCs w:val="22"/>
          <w:rtl w:val="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1E7">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Antecipação de pagamento</w:t>
      </w:r>
    </w:p>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7.39.</w:t>
        <w:tab/>
        <w:t xml:space="preserve">Não será</w:t>
      </w:r>
      <w:r w:rsidDel="00000000" w:rsidR="00000000" w:rsidRPr="00000000">
        <w:rPr>
          <w:rFonts w:ascii="Calibri" w:cs="Calibri" w:eastAsia="Calibri" w:hAnsi="Calibri"/>
          <w:color w:val="000000"/>
          <w:sz w:val="22"/>
          <w:szCs w:val="22"/>
          <w:rtl w:val="0"/>
        </w:rPr>
        <w:t xml:space="preserve"> permitida a antecipação de pagamento, ainda que parcial, sendo o adimplemento condicionado ao efetivo cumprimento das obrigações contratuais, nos termos e prazos estabelecidos neste Termo de Referência e demais documentos que integram o processo de contratação.</w:t>
      </w:r>
    </w:p>
    <w:p w:rsidR="00000000" w:rsidDel="00000000" w:rsidP="00000000" w:rsidRDefault="00000000" w:rsidRPr="00000000" w14:paraId="000001E9">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Reajuste</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7.40.</w:t>
        <w:tab/>
        <w:t xml:space="preserve">Após</w:t>
      </w:r>
      <w:r w:rsidDel="00000000" w:rsidR="00000000" w:rsidRPr="00000000">
        <w:rPr>
          <w:rFonts w:ascii="Calibri" w:cs="Calibri" w:eastAsia="Calibri" w:hAnsi="Calibri"/>
          <w:color w:val="000000"/>
          <w:sz w:val="22"/>
          <w:szCs w:val="22"/>
          <w:rtl w:val="0"/>
        </w:rPr>
        <w:t xml:space="preserve"> o interregno de um ano, e independentemente de pedido do Contratado, os preços iniciais serão reajustados, mediante a aplicação, pelo Contratante, do </w:t>
      </w:r>
      <w:r w:rsidDel="00000000" w:rsidR="00000000" w:rsidRPr="00000000">
        <w:rPr>
          <w:rFonts w:ascii="Calibri" w:cs="Calibri" w:eastAsia="Calibri" w:hAnsi="Calibri"/>
          <w:b w:val="1"/>
          <w:bCs w:val="1"/>
          <w:color w:val="000000"/>
          <w:sz w:val="22"/>
          <w:szCs w:val="22"/>
          <w:rtl w:val="0"/>
        </w:rPr>
        <w:t xml:space="preserve">IPCA</w:t>
      </w:r>
      <w:r w:rsidDel="00000000" w:rsidR="00000000" w:rsidRPr="00000000">
        <w:rPr>
          <w:rFonts w:ascii="Calibri" w:cs="Calibri" w:eastAsia="Calibri" w:hAnsi="Calibri"/>
          <w:color w:val="000000"/>
          <w:sz w:val="22"/>
          <w:szCs w:val="22"/>
          <w:rtl w:val="0"/>
        </w:rPr>
        <w:t xml:space="preserve"> - Índice Nacional de Preços ao Consumidor Amplo, exclusivamente para as obrigações iniciadas e concluídas após a ocorrência da anualidade.</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7.41.</w:t>
        <w:tab/>
      </w:r>
      <w:r w:rsidDel="00000000" w:rsidR="00000000" w:rsidRPr="00000000">
        <w:rPr>
          <w:rFonts w:ascii="Calibri" w:cs="Calibri" w:eastAsia="Calibri" w:hAnsi="Calibri"/>
          <w:color w:val="000000"/>
          <w:sz w:val="22"/>
          <w:szCs w:val="22"/>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7.42.</w:t>
        <w:tab/>
      </w:r>
      <w:r w:rsidDel="00000000" w:rsidR="00000000" w:rsidRPr="00000000">
        <w:rPr>
          <w:rFonts w:ascii="Calibri" w:cs="Calibri" w:eastAsia="Calibri" w:hAnsi="Calibri"/>
          <w:color w:val="000000"/>
          <w:sz w:val="22"/>
          <w:szCs w:val="22"/>
          <w:rtl w:val="0"/>
        </w:rPr>
        <w:t xml:space="preserve">No caso de atraso ou não divulgação do índice de reajustamento, o Contratante pagará ao Contratado a importância calculada pela última variação conhecida, liquidando a diferença correspondente tão logo seja divulgado o índice definitivo.</w:t>
      </w:r>
    </w:p>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Nas aferições finais, o índice utilizado para reajuste será, obrigatoriamente, o definitivo.</w:t>
      </w:r>
    </w:p>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7.43.</w:t>
        <w:tab/>
      </w:r>
      <w:r w:rsidDel="00000000" w:rsidR="00000000" w:rsidRPr="00000000">
        <w:rPr>
          <w:rFonts w:ascii="Calibri" w:cs="Calibri" w:eastAsia="Calibri" w:hAnsi="Calibri"/>
          <w:color w:val="000000"/>
          <w:sz w:val="22"/>
          <w:szCs w:val="22"/>
          <w:rtl w:val="0"/>
        </w:rPr>
        <w:t xml:space="preserve">Caso o índice estabelecido para reajustamento venha a ser extinto ou de qualquer forma não possa mais ser utilizado, será adotado, em substituição, o que vier a ser determinado pela legislação então em vigor.</w:t>
      </w:r>
    </w:p>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7.44.</w:t>
        <w:tab/>
      </w:r>
      <w:r w:rsidDel="00000000" w:rsidR="00000000" w:rsidRPr="00000000">
        <w:rPr>
          <w:rFonts w:ascii="Calibri" w:cs="Calibri" w:eastAsia="Calibri" w:hAnsi="Calibri"/>
          <w:color w:val="000000"/>
          <w:sz w:val="22"/>
          <w:szCs w:val="22"/>
          <w:rtl w:val="0"/>
        </w:rPr>
        <w:t xml:space="preserve">Na ausência de previsão legal quanto ao índice substituto, as partes elegerão novo índice oficial, para reajustamento do preço do valor remanescente, por meio de termo aditivo.</w:t>
      </w: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7.45.</w:t>
        <w:tab/>
      </w:r>
      <w:r w:rsidDel="00000000" w:rsidR="00000000" w:rsidRPr="00000000">
        <w:rPr>
          <w:rFonts w:ascii="Calibri" w:cs="Calibri" w:eastAsia="Calibri" w:hAnsi="Calibri"/>
          <w:color w:val="000000"/>
          <w:sz w:val="22"/>
          <w:szCs w:val="22"/>
          <w:rtl w:val="0"/>
        </w:rPr>
        <w:t xml:space="preserve">O reajuste será realizado por apostilamento.</w:t>
      </w:r>
    </w:p>
    <w:p w:rsidR="00000000" w:rsidDel="00000000" w:rsidP="00000000" w:rsidRDefault="00000000" w:rsidRPr="00000000" w14:paraId="000001F1">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Cessão de Crédito</w:t>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7.46.</w:t>
        <w:tab/>
      </w:r>
      <w:r w:rsidDel="00000000" w:rsidR="00000000" w:rsidRPr="00000000">
        <w:rPr>
          <w:rFonts w:ascii="Calibri" w:cs="Calibri" w:eastAsia="Calibri" w:hAnsi="Calibri"/>
          <w:color w:val="000000"/>
          <w:sz w:val="22"/>
          <w:szCs w:val="22"/>
          <w:rtl w:val="0"/>
        </w:rPr>
        <w:t xml:space="preserve">As cessões de crédito dependerão de prévia aprovação do Contratante.</w:t>
      </w: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7.47.</w:t>
        <w:tab/>
      </w:r>
      <w:r w:rsidDel="00000000" w:rsidR="00000000" w:rsidRPr="00000000">
        <w:rPr>
          <w:rFonts w:ascii="Calibri" w:cs="Calibri" w:eastAsia="Calibri" w:hAnsi="Calibri"/>
          <w:color w:val="000000"/>
          <w:sz w:val="22"/>
          <w:szCs w:val="22"/>
          <w:rtl w:val="0"/>
        </w:rPr>
        <w:t xml:space="preserve">A eficácia da cessão de crédito, em relação à Administração, está condicionada à celebração de termo aditivo ao contrato administrativo.</w:t>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7.48.</w:t>
        <w:tab/>
      </w:r>
      <w:r w:rsidDel="00000000" w:rsidR="00000000" w:rsidRPr="00000000">
        <w:rPr>
          <w:rFonts w:ascii="Calibri" w:cs="Calibri" w:eastAsia="Calibri" w:hAnsi="Calibri"/>
          <w:color w:val="000000"/>
          <w:sz w:val="22"/>
          <w:szCs w:val="22"/>
          <w:rtl w:val="0"/>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7.49.</w:t>
        <w:tab/>
      </w:r>
      <w:r w:rsidDel="00000000" w:rsidR="00000000" w:rsidRPr="00000000">
        <w:rPr>
          <w:rFonts w:ascii="Calibri" w:cs="Calibri" w:eastAsia="Calibri" w:hAnsi="Calibri"/>
          <w:color w:val="000000"/>
          <w:sz w:val="22"/>
          <w:szCs w:val="22"/>
          <w:rtl w:val="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7.50.</w:t>
        <w:tab/>
      </w:r>
      <w:r w:rsidDel="00000000" w:rsidR="00000000" w:rsidRPr="00000000">
        <w:rPr>
          <w:rFonts w:ascii="Calibri" w:cs="Calibri" w:eastAsia="Calibri" w:hAnsi="Calibri"/>
          <w:color w:val="000000"/>
          <w:sz w:val="22"/>
          <w:szCs w:val="22"/>
          <w:rtl w:val="0"/>
        </w:rPr>
        <w:t xml:space="preserve">A cessão de crédito não afetará a execução do objeto contratado, que continuará sob a integral responsabilidade do Contratado.</w:t>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7.51.</w:t>
        <w:tab/>
      </w:r>
      <w:r w:rsidDel="00000000" w:rsidR="00000000" w:rsidRPr="00000000">
        <w:rPr>
          <w:rFonts w:ascii="Calibri" w:cs="Calibri" w:eastAsia="Calibri" w:hAnsi="Calibri"/>
          <w:color w:val="000000"/>
          <w:sz w:val="22"/>
          <w:szCs w:val="22"/>
          <w:rtl w:val="0"/>
        </w:rPr>
        <w:t xml:space="preserve">O disposto nesta seção não afeta as operações de crédito de que trata a Instrução Normativa SEGES/MGI nº 82, de 21 de fevereiro de 2025, as quais ficam por esta regidas.</w:t>
      </w:r>
    </w:p>
    <w:p w:rsidR="00000000" w:rsidDel="00000000" w:rsidP="00000000" w:rsidRDefault="00000000" w:rsidRPr="00000000" w14:paraId="000001F8">
      <w:pPr>
        <w:numPr>
          <w:ilvl w:val="0"/>
          <w:numId w:val="18"/>
        </w:numPr>
        <w:pBdr>
          <w:top w:space="0" w:sz="0" w:val="nil"/>
          <w:left w:space="0" w:sz="0" w:val="nil"/>
          <w:bottom w:space="0" w:sz="0" w:val="nil"/>
          <w:right w:space="0" w:sz="0" w:val="nil"/>
          <w:between w:space="0" w:sz="0" w:val="nil"/>
        </w:pBdr>
        <w:shd w:fill="dbe5f1" w:val="clear"/>
        <w:spacing w:after="120" w:before="120" w:lineRule="auto"/>
        <w:ind w:left="0" w:firstLine="0"/>
        <w:jc w:val="both"/>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FORMA E CRITÉRIOS DE SELEÇÃO DO FORNECEDOR E REGIME DE EXECUÇÃO</w:t>
      </w: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bookmarkStart w:colFirst="0" w:colLast="0" w:name="_heading=h.8ub6f44am706" w:id="4"/>
      <w:bookmarkEnd w:id="4"/>
      <w:r w:rsidDel="00000000" w:rsidR="00000000" w:rsidRPr="00000000">
        <w:rPr>
          <w:rFonts w:ascii="Calibri" w:cs="Calibri" w:eastAsia="Calibri" w:hAnsi="Calibri"/>
          <w:b w:val="1"/>
          <w:bCs w:val="1"/>
          <w:color w:val="000000"/>
          <w:sz w:val="22"/>
          <w:szCs w:val="22"/>
          <w:rtl w:val="0"/>
        </w:rPr>
        <w:t xml:space="preserve">Forma de seleção e critério de julgamento da propost</w:t>
      </w:r>
      <w:r w:rsidDel="00000000" w:rsidR="00000000" w:rsidRPr="00000000">
        <w:rPr>
          <w:rFonts w:ascii="Calibri" w:cs="Calibri" w:eastAsia="Calibri" w:hAnsi="Calibri"/>
          <w:b w:val="1"/>
          <w:bCs w:val="1"/>
          <w:sz w:val="22"/>
          <w:szCs w:val="22"/>
          <w:rtl w:val="0"/>
        </w:rPr>
        <w:t xml:space="preserve">a</w:t>
      </w: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b w:val="1"/>
          <w:bCs w:val="1"/>
          <w:color w:val="000000"/>
          <w:sz w:val="22"/>
          <w:szCs w:val="22"/>
        </w:rPr>
      </w:pPr>
      <w:bookmarkStart w:colFirst="0" w:colLast="0" w:name="_heading=h.nuql1h4ql6mw" w:id="5"/>
      <w:bookmarkEnd w:id="5"/>
      <w:r w:rsidDel="00000000" w:rsidR="00000000" w:rsidRPr="00000000">
        <w:rPr>
          <w:rFonts w:ascii="Calibri" w:cs="Calibri" w:eastAsia="Calibri" w:hAnsi="Calibri"/>
          <w:sz w:val="22"/>
          <w:szCs w:val="22"/>
          <w:rtl w:val="0"/>
        </w:rPr>
        <w:t xml:space="preserve">8.1.</w:t>
        <w:tab/>
        <w:t xml:space="preserve">Os prestadores de serviços serão selecionados por meio de procedimento de credenciamento, caracterizado como hipótese de inexigibilidade de licitação, nos termos do art. 74, inciso IV, c/c art. 79, inciso I, da Lei nº 14.133/2021, por se tratar de contratação em que é viável e conveniente à Administração a contratação simultânea de todos os interessados que atendam às condições estabelecidas.</w:t>
      </w:r>
      <w:r w:rsidDel="00000000" w:rsidR="00000000" w:rsidRPr="00000000">
        <w:rPr>
          <w:rtl w:val="0"/>
        </w:rPr>
      </w:r>
    </w:p>
    <w:p w:rsidR="00000000" w:rsidDel="00000000" w:rsidP="00000000" w:rsidRDefault="00000000" w:rsidRPr="00000000" w14:paraId="000001FB">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Regime de Execução</w:t>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w:t>
        <w:tab/>
        <w:t xml:space="preserve">O regime de execução do objeto será sob demanda, mediante convocação da Administração, conforme necessidade previamente identificada, não havendo garantia de quantitativo mínimo de contratações às credenciadas.</w:t>
      </w:r>
    </w:p>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8.3.</w:t>
        <w:tab/>
        <w:t xml:space="preserve">A execução dos serviços consistirá na disponibilização de profissionais médicos habilitados para atuação em regime de plantão, durante a realização de eventos promovidos ou apoiados pela Administração Municipal, conforme condições, locais, datas e horários definidos em cada convocação.</w:t>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8.4.</w:t>
        <w:tab/>
        <w:t xml:space="preserve">A distribuição das demandas entre as credenciadas observará critérios objetivos previamente estabelecidos, especialmente sistema de rodízio, sem exclusividade, podendo ser flexibilizado mediante justificativa técnica, conforme previsto neste Termo de Referência.</w:t>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8.5.</w:t>
        <w:tab/>
        <w:t xml:space="preserve">A remuneração dos serviços será realizada com base nos valores previamente fixados pela Administração no edital e neste Termo de Referência, por unidade de plantão efetivamente executado e devidamente atestado.</w:t>
      </w:r>
    </w:p>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8.6.</w:t>
        <w:tab/>
        <w:t xml:space="preserve">Os valores estabelecidos deverão abranger todos os custos diretos e indiretos necessários à execução dos serviços, incluindo:</w:t>
      </w:r>
    </w:p>
    <w:p w:rsidR="00000000" w:rsidDel="00000000" w:rsidP="00000000" w:rsidRDefault="00000000" w:rsidRPr="00000000" w14:paraId="00000201">
      <w:pPr>
        <w:numPr>
          <w:ilvl w:val="0"/>
          <w:numId w:val="34"/>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disponibilização de profissionais;</w:t>
      </w:r>
    </w:p>
    <w:p w:rsidR="00000000" w:rsidDel="00000000" w:rsidP="00000000" w:rsidRDefault="00000000" w:rsidRPr="00000000" w14:paraId="00000202">
      <w:pPr>
        <w:numPr>
          <w:ilvl w:val="0"/>
          <w:numId w:val="3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deslocamento;</w:t>
      </w:r>
    </w:p>
    <w:p w:rsidR="00000000" w:rsidDel="00000000" w:rsidP="00000000" w:rsidRDefault="00000000" w:rsidRPr="00000000" w14:paraId="00000203">
      <w:pPr>
        <w:numPr>
          <w:ilvl w:val="0"/>
          <w:numId w:val="3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insumos e materiais necessários;</w:t>
      </w:r>
    </w:p>
    <w:p w:rsidR="00000000" w:rsidDel="00000000" w:rsidP="00000000" w:rsidRDefault="00000000" w:rsidRPr="00000000" w14:paraId="00000204">
      <w:pPr>
        <w:numPr>
          <w:ilvl w:val="0"/>
          <w:numId w:val="3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encargos trabalhistas, previdenciários e fiscais;</w:t>
      </w:r>
    </w:p>
    <w:p w:rsidR="00000000" w:rsidDel="00000000" w:rsidP="00000000" w:rsidRDefault="00000000" w:rsidRPr="00000000" w14:paraId="00000205">
      <w:pPr>
        <w:numPr>
          <w:ilvl w:val="0"/>
          <w:numId w:val="3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despesas operacionais e administrativas;</w:t>
      </w:r>
    </w:p>
    <w:p w:rsidR="00000000" w:rsidDel="00000000" w:rsidP="00000000" w:rsidRDefault="00000000" w:rsidRPr="00000000" w14:paraId="00000206">
      <w:pPr>
        <w:numPr>
          <w:ilvl w:val="0"/>
          <w:numId w:val="34"/>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substituições eventuais;</w:t>
      </w:r>
    </w:p>
    <w:p w:rsidR="00000000" w:rsidDel="00000000" w:rsidP="00000000" w:rsidRDefault="00000000" w:rsidRPr="00000000" w14:paraId="00000207">
      <w:pPr>
        <w:numPr>
          <w:ilvl w:val="0"/>
          <w:numId w:val="34"/>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quaisquer outros custos inerentes à execução.</w:t>
      </w:r>
    </w:p>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8.7.</w:t>
        <w:tab/>
        <w:t xml:space="preserve">Não serão admitidas cobranças adicionais à Administração, sob qualquer título, salvo nas hipóteses legalmente previstas e devidamente autorizadas.</w:t>
      </w:r>
    </w:p>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8.8.</w:t>
        <w:tab/>
        <w:t xml:space="preserve">A execução ocorrerá de forma eventual e sob demanda, vinculada à realização de eventos, não se caracterizando prestação contínua mensal, mas sim prestação condicionada às convocações realizadas pela Administração.</w:t>
      </w:r>
    </w:p>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8.9.</w:t>
        <w:tab/>
        <w:t xml:space="preserve">Cada convocação constituirá uma unidade autônoma de execução, devendo a credenciada cumprir integralmente as condições estabelecidas quanto a local, data, horário, duração do plantão e quantitativo de profissionais.</w:t>
      </w:r>
    </w:p>
    <w:p w:rsidR="00000000" w:rsidDel="00000000" w:rsidP="00000000" w:rsidRDefault="00000000" w:rsidRPr="00000000" w14:paraId="0000020B">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Exigências de habilitação</w:t>
      </w:r>
    </w:p>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8.10.</w:t>
        <w:tab/>
      </w:r>
      <w:r w:rsidDel="00000000" w:rsidR="00000000" w:rsidRPr="00000000">
        <w:rPr>
          <w:rFonts w:ascii="Calibri" w:cs="Calibri" w:eastAsia="Calibri" w:hAnsi="Calibri"/>
          <w:color w:val="000000"/>
          <w:sz w:val="22"/>
          <w:szCs w:val="22"/>
          <w:rtl w:val="0"/>
        </w:rPr>
        <w:t xml:space="preserve">Para fins de habilitação, deverá o interessado comprovar os seguintes requisitos:</w:t>
      </w:r>
    </w:p>
    <w:p w:rsidR="00000000" w:rsidDel="00000000" w:rsidP="00000000" w:rsidRDefault="00000000" w:rsidRPr="00000000" w14:paraId="0000020D">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Habilitação jurídica</w:t>
      </w:r>
    </w:p>
    <w:p w:rsidR="00000000" w:rsidDel="00000000" w:rsidP="00000000" w:rsidRDefault="00000000" w:rsidRPr="00000000" w14:paraId="0000020E">
      <w:pPr>
        <w:numPr>
          <w:ilvl w:val="0"/>
          <w:numId w:val="16"/>
        </w:numPr>
        <w:pBdr>
          <w:top w:space="0" w:sz="0" w:val="nil"/>
          <w:left w:space="0" w:sz="0" w:val="nil"/>
          <w:bottom w:space="0" w:sz="0" w:val="nil"/>
          <w:right w:space="0" w:sz="0" w:val="nil"/>
          <w:between w:space="0" w:sz="0" w:val="nil"/>
        </w:pBdr>
        <w:spacing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Empresário individual: inscrição no Registro Público de Empresas Mercantis, a cargo da Junta Comercial da respectiva sede;</w:t>
      </w:r>
    </w:p>
    <w:p w:rsidR="00000000" w:rsidDel="00000000" w:rsidP="00000000" w:rsidRDefault="00000000" w:rsidRPr="00000000" w14:paraId="0000020F">
      <w:pPr>
        <w:numPr>
          <w:ilvl w:val="0"/>
          <w:numId w:val="16"/>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Microempreendedor Individual - MEI: Certificado da Condição de Microempreendedor Individual - CCMEI, cuja aceitação ficará condicionada à verificação da autenticidade no sítio </w:t>
      </w:r>
      <w:hyperlink r:id="rId9">
        <w:r w:rsidDel="00000000" w:rsidR="00000000" w:rsidRPr="00000000">
          <w:rPr>
            <w:rFonts w:ascii="Calibri" w:cs="Calibri" w:eastAsia="Calibri" w:hAnsi="Calibri"/>
            <w:color w:val="1155cc"/>
            <w:sz w:val="22"/>
            <w:szCs w:val="22"/>
            <w:u w:val="single"/>
            <w:rtl w:val="0"/>
          </w:rPr>
          <w:t xml:space="preserve">https://www.gov.br/empresas-e-negocios/pt-br/empreendedor</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210">
      <w:pPr>
        <w:numPr>
          <w:ilvl w:val="0"/>
          <w:numId w:val="16"/>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00000" w:rsidDel="00000000" w:rsidP="00000000" w:rsidRDefault="00000000" w:rsidRPr="00000000" w14:paraId="00000211">
      <w:pPr>
        <w:numPr>
          <w:ilvl w:val="0"/>
          <w:numId w:val="16"/>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000000" w:rsidDel="00000000" w:rsidP="00000000" w:rsidRDefault="00000000" w:rsidRPr="00000000" w14:paraId="00000212">
      <w:pPr>
        <w:numPr>
          <w:ilvl w:val="0"/>
          <w:numId w:val="16"/>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Sociedade simples: inscrição do ato constitutivo no Registro Civil de Pessoas Jurídicas do local de sua sede, acompanhada de documento comprobatório de seus administradores.</w:t>
      </w:r>
    </w:p>
    <w:p w:rsidR="00000000" w:rsidDel="00000000" w:rsidP="00000000" w:rsidRDefault="00000000" w:rsidRPr="00000000" w14:paraId="00000213">
      <w:pPr>
        <w:numPr>
          <w:ilvl w:val="0"/>
          <w:numId w:val="16"/>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00000" w:rsidDel="00000000" w:rsidP="00000000" w:rsidRDefault="00000000" w:rsidRPr="00000000" w14:paraId="00000214">
      <w:pPr>
        <w:numPr>
          <w:ilvl w:val="0"/>
          <w:numId w:val="16"/>
        </w:numPr>
        <w:pBdr>
          <w:top w:space="0" w:sz="0" w:val="nil"/>
          <w:left w:space="0" w:sz="0" w:val="nil"/>
          <w:bottom w:space="0" w:sz="0" w:val="nil"/>
          <w:right w:space="0" w:sz="0" w:val="nil"/>
          <w:between w:space="0" w:sz="0" w:val="nil"/>
        </w:pBdr>
        <w:spacing w:after="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Os documentos apresentados deverão estar acompanhados de todas as alterações ou da consolidação respectiva.</w:t>
      </w:r>
    </w:p>
    <w:p w:rsidR="00000000" w:rsidDel="00000000" w:rsidP="00000000" w:rsidRDefault="00000000" w:rsidRPr="00000000" w14:paraId="00000215">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Habilitação fiscal, social e trabalhista</w:t>
      </w:r>
    </w:p>
    <w:p w:rsidR="00000000" w:rsidDel="00000000" w:rsidP="00000000" w:rsidRDefault="00000000" w:rsidRPr="00000000" w14:paraId="00000216">
      <w:pPr>
        <w:numPr>
          <w:ilvl w:val="0"/>
          <w:numId w:val="25"/>
        </w:numPr>
        <w:pBdr>
          <w:top w:space="0" w:sz="0" w:val="nil"/>
          <w:left w:space="0" w:sz="0" w:val="nil"/>
          <w:bottom w:space="0" w:sz="0" w:val="nil"/>
          <w:right w:space="0" w:sz="0" w:val="nil"/>
          <w:between w:space="0" w:sz="0" w:val="nil"/>
        </w:pBdr>
        <w:spacing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Prova de inscrição no Cadastro Nacional de Pessoas Jurídicas ou no Cadastro de Pessoas Físicas, conforme o caso;</w:t>
      </w:r>
    </w:p>
    <w:p w:rsidR="00000000" w:rsidDel="00000000" w:rsidP="00000000" w:rsidRDefault="00000000" w:rsidRPr="00000000" w14:paraId="00000217">
      <w:pPr>
        <w:numPr>
          <w:ilvl w:val="0"/>
          <w:numId w:val="25"/>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00000" w:rsidDel="00000000" w:rsidP="00000000" w:rsidRDefault="00000000" w:rsidRPr="00000000" w14:paraId="00000218">
      <w:pPr>
        <w:numPr>
          <w:ilvl w:val="0"/>
          <w:numId w:val="25"/>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Prova de regularidade com o Fundo de Garantia do Tempo de Serviço (FGTS);</w:t>
      </w:r>
    </w:p>
    <w:p w:rsidR="00000000" w:rsidDel="00000000" w:rsidP="00000000" w:rsidRDefault="00000000" w:rsidRPr="00000000" w14:paraId="00000219">
      <w:pPr>
        <w:numPr>
          <w:ilvl w:val="0"/>
          <w:numId w:val="25"/>
        </w:numPr>
        <w:pBdr>
          <w:top w:space="0" w:sz="0" w:val="nil"/>
          <w:left w:space="0" w:sz="0" w:val="nil"/>
          <w:bottom w:space="0" w:sz="0" w:val="nil"/>
          <w:right w:space="0" w:sz="0" w:val="nil"/>
          <w:between w:space="0" w:sz="0" w:val="nil"/>
        </w:pBdr>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0000" w:rsidDel="00000000" w:rsidP="00000000" w:rsidRDefault="00000000" w:rsidRPr="00000000" w14:paraId="0000021A">
      <w:pPr>
        <w:numPr>
          <w:ilvl w:val="0"/>
          <w:numId w:val="25"/>
        </w:numPr>
        <w:pBdr>
          <w:top w:space="0" w:sz="0" w:val="nil"/>
          <w:left w:space="0" w:sz="0" w:val="nil"/>
          <w:bottom w:space="0" w:sz="0" w:val="nil"/>
          <w:right w:space="0" w:sz="0" w:val="nil"/>
          <w:between w:space="0" w:sz="0" w:val="nil"/>
        </w:pBdr>
        <w:spacing w:after="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Prova de regularidade com a Fazenda Distrital ou Municipal do domicílio ou sede do fornecedor, relativa à atividade em cujo exercício contrata ou concorre;</w:t>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8.11.</w:t>
        <w:tab/>
      </w:r>
      <w:r w:rsidDel="00000000" w:rsidR="00000000" w:rsidRPr="00000000">
        <w:rPr>
          <w:rFonts w:ascii="Calibri" w:cs="Calibri" w:eastAsia="Calibri" w:hAnsi="Calibri"/>
          <w:color w:val="000000"/>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w:t>
      </w:r>
    </w:p>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bookmarkStart w:colFirst="0" w:colLast="0" w:name="_heading=h.uztfahvtjr2b" w:id="6"/>
      <w:bookmarkEnd w:id="6"/>
      <w:r w:rsidDel="00000000" w:rsidR="00000000" w:rsidRPr="00000000">
        <w:rPr>
          <w:rFonts w:ascii="Calibri" w:cs="Calibri" w:eastAsia="Calibri" w:hAnsi="Calibri"/>
          <w:sz w:val="22"/>
          <w:szCs w:val="22"/>
          <w:rtl w:val="0"/>
        </w:rPr>
        <w:t xml:space="preserve">8.12.</w:t>
        <w:tab/>
      </w:r>
      <w:r w:rsidDel="00000000" w:rsidR="00000000" w:rsidRPr="00000000">
        <w:rPr>
          <w:rFonts w:ascii="Calibri" w:cs="Calibri" w:eastAsia="Calibri" w:hAnsi="Calibri"/>
          <w:color w:val="000000"/>
          <w:sz w:val="22"/>
          <w:szCs w:val="22"/>
          <w:rtl w:val="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00000" w:rsidDel="00000000" w:rsidP="00000000" w:rsidRDefault="00000000" w:rsidRPr="00000000" w14:paraId="0000021D">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Qualificação Econômico-Financeira</w:t>
      </w:r>
    </w:p>
    <w:p w:rsidR="00000000" w:rsidDel="00000000" w:rsidP="00000000" w:rsidRDefault="00000000" w:rsidRPr="00000000" w14:paraId="0000021E">
      <w:pPr>
        <w:numPr>
          <w:ilvl w:val="0"/>
          <w:numId w:val="23"/>
        </w:numPr>
        <w:pBdr>
          <w:top w:space="0" w:sz="0" w:val="nil"/>
          <w:left w:space="0" w:sz="0" w:val="nil"/>
          <w:bottom w:space="0" w:sz="0" w:val="nil"/>
          <w:right w:space="0" w:sz="0" w:val="nil"/>
          <w:between w:space="0" w:sz="0" w:val="nil"/>
        </w:pBdr>
        <w:spacing w:before="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Certidão negativa de insolvência civil expedida pelo distribuidor do domicílio ou sede do interessado, caso se trate de sociedade simples;</w:t>
      </w:r>
    </w:p>
    <w:p w:rsidR="00000000" w:rsidDel="00000000" w:rsidP="00000000" w:rsidRDefault="00000000" w:rsidRPr="00000000" w14:paraId="0000021F">
      <w:pPr>
        <w:numPr>
          <w:ilvl w:val="0"/>
          <w:numId w:val="23"/>
        </w:numPr>
        <w:pBdr>
          <w:top w:space="0" w:sz="0" w:val="nil"/>
          <w:left w:space="0" w:sz="0" w:val="nil"/>
          <w:bottom w:space="0" w:sz="0" w:val="nil"/>
          <w:right w:space="0" w:sz="0" w:val="nil"/>
          <w:between w:space="0" w:sz="0" w:val="nil"/>
        </w:pBdr>
        <w:spacing w:after="120" w:lineRule="auto"/>
        <w:ind w:left="426"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Certidão negativa de falência expedida pelo distribuidor da sede do fornecedor;</w:t>
      </w:r>
    </w:p>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8.13.</w:t>
        <w:tab/>
        <w:t xml:space="preserve">Não será exigida a apresentação de balanço patrimonial como requisito de habilitação econômico-financeira, considerando a natureza do objeto, consistente na prestação de serviços médicos em regime de plantão, sob demanda, sem necessidade de investimentos iniciais relevantes ou estrutura econômico-financeira complexa por parte das credenciadas.</w:t>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8.14.</w:t>
        <w:tab/>
        <w:t xml:space="preserve">A execução dos serviços baseia-se, predominantemente, na disponibilização de profissionais habilitados, não envolvendo fornecimento de bens de elevado valor, mobilização de infraestrutura onerosa ou assunção de riscos financeiros significativos que justifiquem a exigência de qualificação econômico-financeira mais robusta.</w:t>
      </w:r>
    </w:p>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8.15.</w:t>
        <w:tab/>
        <w:t xml:space="preserve">Ademais, por se tratar de procedimento de credenciamento, com remuneração vinculada à efetiva prestação dos serviços e pagamento posterior à execução e ao atesto, mostra-se suficiente, para resguardar o interesse público, a verificação das condições de habilitação jurídica, regularidade fiscal e qualificação técnica.</w:t>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8.16.</w:t>
        <w:tab/>
        <w:t xml:space="preserve">A dispensa de exigência de balanço patrimonial observa os princípios da razoabilidade, proporcionalidade e competitividade, evitando a imposição de barreiras desnecessárias à participação de interessados aptos à execução do objeto.</w:t>
      </w:r>
    </w:p>
    <w:p w:rsidR="00000000" w:rsidDel="00000000" w:rsidP="00000000" w:rsidRDefault="00000000" w:rsidRPr="00000000" w14:paraId="00000224">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Qualificação Técnica</w:t>
      </w:r>
    </w:p>
    <w:p w:rsidR="00000000" w:rsidDel="00000000" w:rsidP="00000000" w:rsidRDefault="00000000" w:rsidRPr="00000000" w14:paraId="00000225">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bookmarkStart w:colFirst="0" w:colLast="0" w:name="_heading=h.4m81r6sknnbh" w:id="7"/>
      <w:bookmarkEnd w:id="7"/>
      <w:r w:rsidDel="00000000" w:rsidR="00000000" w:rsidRPr="00000000">
        <w:rPr>
          <w:rFonts w:ascii="Calibri" w:cs="Calibri" w:eastAsia="Calibri" w:hAnsi="Calibri"/>
          <w:b w:val="1"/>
          <w:bCs w:val="1"/>
          <w:color w:val="000000"/>
          <w:sz w:val="22"/>
          <w:szCs w:val="22"/>
          <w:rtl w:val="0"/>
        </w:rPr>
        <w:t xml:space="preserve">Qualificação Técnico-Operacional</w:t>
      </w:r>
    </w:p>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8.17.</w:t>
        <w:tab/>
        <w:t xml:space="preserve">A comprovação de aptidão para a execução dos serviços será realizada mediante apresentação de atestado(s) de capacidade técnica, emitido(s) por pessoas jurídicas de direito público ou privado, que comprovem a prestação de serviços compatíveis com o objeto deste credenciamento, especialmente na disponibilização de profissionais médicos para atendimentos em regime de plantão, urgência, emergência ou atividades similares.</w:t>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8.18.</w:t>
        <w:tab/>
        <w:t xml:space="preserve">Para fins de comprovação, os atestados deverão:</w:t>
      </w:r>
    </w:p>
    <w:p w:rsidR="00000000" w:rsidDel="00000000" w:rsidP="00000000" w:rsidRDefault="00000000" w:rsidRPr="00000000" w14:paraId="00000228">
      <w:pPr>
        <w:numPr>
          <w:ilvl w:val="0"/>
          <w:numId w:val="30"/>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descrever, de forma clara, os serviços executados, evidenciando compatibilidade com o objeto do credenciamento;</w:t>
      </w:r>
    </w:p>
    <w:p w:rsidR="00000000" w:rsidDel="00000000" w:rsidP="00000000" w:rsidRDefault="00000000" w:rsidRPr="00000000" w14:paraId="00000229">
      <w:pPr>
        <w:numPr>
          <w:ilvl w:val="0"/>
          <w:numId w:val="30"/>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indicar que os serviços foram prestados de maneira satisfatória;</w:t>
      </w:r>
    </w:p>
    <w:p w:rsidR="00000000" w:rsidDel="00000000" w:rsidP="00000000" w:rsidRDefault="00000000" w:rsidRPr="00000000" w14:paraId="0000022A">
      <w:pPr>
        <w:numPr>
          <w:ilvl w:val="0"/>
          <w:numId w:val="30"/>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conter identificação do contratante;</w:t>
      </w:r>
    </w:p>
    <w:p w:rsidR="00000000" w:rsidDel="00000000" w:rsidP="00000000" w:rsidRDefault="00000000" w:rsidRPr="00000000" w14:paraId="0000022B">
      <w:pPr>
        <w:numPr>
          <w:ilvl w:val="0"/>
          <w:numId w:val="30"/>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sempre que possível, indicar o período de execução dos serviços.</w:t>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8.18.</w:t>
        <w:tab/>
        <w:t xml:space="preserve">Será admitida a apresentação de um ou mais atestados, podendo ser somados para fins de comprovação da capacidade técnico-operacional, desde que, em conjunto, demonstrem experiência compatível com o objeto.</w:t>
      </w:r>
    </w:p>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8.19.</w:t>
        <w:tab/>
        <w:t xml:space="preserve">Os atestados poderão ser apresentados em nome da matriz ou filial, desde que comprovada a vinculação jurídica e a pertinência com o objeto.</w:t>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8.20.</w:t>
        <w:tab/>
        <w:t xml:space="preserve">A Administração poderá realizar diligências para verificar a veracidade das informações constantes nos atestados, podendo solicitar documentos complementares, tais como contratos, notas fiscais ou outros que entender necessários.</w:t>
      </w:r>
    </w:p>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8.21.</w:t>
        <w:tab/>
        <w:t xml:space="preserve">A credenciada deverá comprovar que dispõe, ou que disporá no momento da execução, de profissionais médicos devidamente habilitados, com:</w:t>
      </w:r>
    </w:p>
    <w:p w:rsidR="00000000" w:rsidDel="00000000" w:rsidP="00000000" w:rsidRDefault="00000000" w:rsidRPr="00000000" w14:paraId="00000230">
      <w:pPr>
        <w:numPr>
          <w:ilvl w:val="0"/>
          <w:numId w:val="8"/>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diploma de curso superior em Medicina;</w:t>
      </w:r>
    </w:p>
    <w:p w:rsidR="00000000" w:rsidDel="00000000" w:rsidP="00000000" w:rsidRDefault="00000000" w:rsidRPr="00000000" w14:paraId="00000231">
      <w:pPr>
        <w:numPr>
          <w:ilvl w:val="0"/>
          <w:numId w:val="8"/>
        </w:numPr>
        <w:pBdr>
          <w:top w:space="0" w:sz="0" w:val="nil"/>
          <w:left w:space="0" w:sz="0" w:val="nil"/>
          <w:bottom w:space="0" w:sz="0" w:val="nil"/>
          <w:right w:space="0" w:sz="0" w:val="nil"/>
          <w:between w:space="0" w:sz="0" w:val="nil"/>
        </w:pBdr>
        <w:spacing w:after="0" w:afterAutospacing="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registro ativo e regular no Conselho Regional de Medicina – CRM;</w:t>
      </w:r>
    </w:p>
    <w:p w:rsidR="00000000" w:rsidDel="00000000" w:rsidP="00000000" w:rsidRDefault="00000000" w:rsidRPr="00000000" w14:paraId="00000232">
      <w:pPr>
        <w:numPr>
          <w:ilvl w:val="0"/>
          <w:numId w:val="8"/>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aptidão para atuação em atendimentos de urgência e emergência.</w:t>
      </w:r>
    </w:p>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8.21.1</w:t>
        <w:tab/>
        <w:t xml:space="preserve">A aptidão para atuação em atendimentos de urgência e emergência deverá ser comprovada por meio de, no mínimo, um dos seguintes documentos:</w:t>
      </w:r>
    </w:p>
    <w:p w:rsidR="00000000" w:rsidDel="00000000" w:rsidP="00000000" w:rsidRDefault="00000000" w:rsidRPr="00000000" w14:paraId="00000234">
      <w:pPr>
        <w:numPr>
          <w:ilvl w:val="0"/>
          <w:numId w:val="43"/>
        </w:numPr>
        <w:pBdr>
          <w:top w:space="0" w:sz="0" w:val="nil"/>
          <w:left w:space="0" w:sz="0" w:val="nil"/>
          <w:bottom w:space="0" w:sz="0" w:val="nil"/>
          <w:right w:space="0" w:sz="0" w:val="nil"/>
          <w:between w:space="0" w:sz="0" w:val="nil"/>
        </w:pBdr>
        <w:spacing w:after="0" w:afterAutospacing="0" w:before="12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atestado(s) de capacidade técnica que demonstrem a atuação do profissional em serviços de urgência, emergência, plantões médicos, pronto atendimento ou atividades correlatas;</w:t>
      </w:r>
    </w:p>
    <w:p w:rsidR="00000000" w:rsidDel="00000000" w:rsidP="00000000" w:rsidRDefault="00000000" w:rsidRPr="00000000" w14:paraId="00000235">
      <w:pPr>
        <w:numPr>
          <w:ilvl w:val="0"/>
          <w:numId w:val="43"/>
        </w:numPr>
        <w:pBdr>
          <w:top w:space="0" w:sz="0" w:val="nil"/>
          <w:left w:space="0" w:sz="0" w:val="nil"/>
          <w:bottom w:space="0" w:sz="0" w:val="nil"/>
          <w:right w:space="0" w:sz="0" w:val="nil"/>
          <w:between w:space="0" w:sz="0" w:val="nil"/>
        </w:pBdr>
        <w:spacing w:after="120" w:before="0" w:beforeAutospacing="0"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comprovação de vínculo profissional anterior ou atual com instituições de saúde, públicas ou privadas, que realizem atendimentos de urgência e emergência, tais como hospitais, unidades de pronto atendimento (UPA), serviços de pronto atendimento ou similares;</w:t>
      </w:r>
    </w:p>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8.22.</w:t>
        <w:tab/>
        <w:t xml:space="preserve">A comprovação da qualificação dos profissionais será exigida no momento da convocação para execução dos serviços, mediante apresentação de documentação pertinente, de modo a assegurar a aptidão técnica para atendimento da demanda específica.</w:t>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8.22.1.</w:t>
        <w:tab/>
        <w:t xml:space="preserve">A não exigência de comprovação prévia na fase de habilitação justifica-se pela natureza do credenciamento, que permite a participação de interessados que organizam seus recursos humanos de forma dinâmica, evitando restrição indevida à competitividade.</w:t>
      </w:r>
    </w:p>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before="120" w:lineRule="auto"/>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8.22.2.</w:t>
        <w:tab/>
        <w:t xml:space="preserve">A exigência no momento da convocação visa garantir que os profissionais efetivamente disponibilizados possuam qualificação compatível com o objeto, sem impor ônus desnecessário aos interessados antes da efetiva demanda.</w:t>
      </w:r>
    </w:p>
    <w:p w:rsidR="00000000" w:rsidDel="00000000" w:rsidP="00000000" w:rsidRDefault="00000000" w:rsidRPr="00000000" w14:paraId="0000023A">
      <w:pPr>
        <w:pBdr>
          <w:top w:space="0" w:sz="0" w:val="nil"/>
          <w:left w:space="0" w:sz="0" w:val="nil"/>
          <w:bottom w:space="0" w:sz="0" w:val="nil"/>
          <w:right w:space="0" w:sz="0" w:val="nil"/>
          <w:between w:space="0" w:sz="0" w:val="nil"/>
        </w:pBdr>
        <w:shd w:fill="dbe5f1" w:val="clear"/>
        <w:spacing w:after="120" w:before="120" w:lineRule="auto"/>
        <w:ind w:left="357" w:hanging="357"/>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Disposições gerais sobre habilitação</w:t>
      </w:r>
    </w:p>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8.23.</w:t>
        <w:tab/>
      </w:r>
      <w:r w:rsidDel="00000000" w:rsidR="00000000" w:rsidRPr="00000000">
        <w:rPr>
          <w:rFonts w:ascii="Calibri" w:cs="Calibri" w:eastAsia="Calibri" w:hAnsi="Calibri"/>
          <w:color w:val="000000"/>
          <w:sz w:val="22"/>
          <w:szCs w:val="22"/>
          <w:rtl w:val="0"/>
        </w:rPr>
        <w:t xml:space="preserve">Quando permitida a participação na licitação/contratação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8.24.</w:t>
        <w:tab/>
      </w:r>
      <w:r w:rsidDel="00000000" w:rsidR="00000000" w:rsidRPr="00000000">
        <w:rPr>
          <w:rFonts w:ascii="Calibri" w:cs="Calibri" w:eastAsia="Calibri" w:hAnsi="Calibri"/>
          <w:color w:val="000000"/>
          <w:sz w:val="22"/>
          <w:szCs w:val="22"/>
          <w:rtl w:val="0"/>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r w:rsidDel="00000000" w:rsidR="00000000" w:rsidRPr="00000000">
        <w:rPr>
          <w:rtl w:val="0"/>
        </w:rPr>
      </w:r>
    </w:p>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8.25.</w:t>
        <w:tab/>
      </w:r>
      <w:r w:rsidDel="00000000" w:rsidR="00000000" w:rsidRPr="00000000">
        <w:rPr>
          <w:rFonts w:ascii="Calibri" w:cs="Calibri" w:eastAsia="Calibri" w:hAnsi="Calibri"/>
          <w:color w:val="000000"/>
          <w:sz w:val="22"/>
          <w:szCs w:val="22"/>
          <w:rtl w:val="0"/>
        </w:rPr>
        <w:t xml:space="preserve">Não serão aceitos documentos de habilitação com indicação de CNPJ/CPF diferentes, salvo aqueles legalmente permitidos.</w:t>
      </w:r>
      <w:r w:rsidDel="00000000" w:rsidR="00000000" w:rsidRPr="00000000">
        <w:rPr>
          <w:rtl w:val="0"/>
        </w:rPr>
      </w:r>
    </w:p>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8.26.</w:t>
        <w:tab/>
      </w:r>
      <w:r w:rsidDel="00000000" w:rsidR="00000000" w:rsidRPr="00000000">
        <w:rPr>
          <w:rFonts w:ascii="Calibri" w:cs="Calibri" w:eastAsia="Calibri" w:hAnsi="Calibri"/>
          <w:color w:val="000000"/>
          <w:sz w:val="22"/>
          <w:szCs w:val="22"/>
          <w:rtl w:val="0"/>
        </w:rPr>
        <w:t xml:space="preserve">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r w:rsidDel="00000000" w:rsidR="00000000" w:rsidRPr="00000000">
        <w:rPr>
          <w:rtl w:val="0"/>
        </w:rPr>
      </w:r>
    </w:p>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8.27.</w:t>
        <w:tab/>
      </w:r>
      <w:r w:rsidDel="00000000" w:rsidR="00000000" w:rsidRPr="00000000">
        <w:rPr>
          <w:rFonts w:ascii="Calibri" w:cs="Calibri" w:eastAsia="Calibri" w:hAnsi="Calibri"/>
          <w:color w:val="000000"/>
          <w:sz w:val="22"/>
          <w:szCs w:val="22"/>
          <w:rtl w:val="0"/>
        </w:rPr>
        <w:t xml:space="preserve">Serão aceitos registros de CNPJ de fornecedor matriz e filial com diferenças de números de documentos pertinentes ao CND e ao CRF/FGTS, quando for comprovada a centralização do recolhimento dessas contribuições.</w:t>
      </w:r>
    </w:p>
    <w:p w:rsidR="00000000" w:rsidDel="00000000" w:rsidP="00000000" w:rsidRDefault="00000000" w:rsidRPr="00000000" w14:paraId="00000240">
      <w:pPr>
        <w:numPr>
          <w:ilvl w:val="0"/>
          <w:numId w:val="18"/>
        </w:numPr>
        <w:pBdr>
          <w:top w:space="0" w:sz="0" w:val="nil"/>
          <w:left w:space="0" w:sz="0" w:val="nil"/>
          <w:bottom w:space="0" w:sz="0" w:val="nil"/>
          <w:right w:space="0" w:sz="0" w:val="nil"/>
          <w:between w:space="0" w:sz="0" w:val="nil"/>
        </w:pBdr>
        <w:shd w:fill="dbe5f1" w:val="clear"/>
        <w:tabs>
          <w:tab w:val="left" w:leader="none" w:pos="207"/>
        </w:tabs>
        <w:spacing w:after="120" w:before="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ESTIMATIVAS DO VALOR DA CONTRATAÇÃO</w:t>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9.1.</w:t>
        <w:tab/>
      </w:r>
      <w:r w:rsidDel="00000000" w:rsidR="00000000" w:rsidRPr="00000000">
        <w:rPr>
          <w:rFonts w:ascii="Calibri" w:cs="Calibri" w:eastAsia="Calibri" w:hAnsi="Calibri"/>
          <w:color w:val="000000"/>
          <w:sz w:val="22"/>
          <w:szCs w:val="22"/>
          <w:rtl w:val="0"/>
        </w:rPr>
        <w:t xml:space="preserve">O custo estimado total da contratação, que é o máximo aceitável, é de </w:t>
      </w:r>
      <w:r w:rsidDel="00000000" w:rsidR="00000000" w:rsidRPr="00000000">
        <w:rPr>
          <w:rFonts w:ascii="Calibri" w:cs="Calibri" w:eastAsia="Calibri" w:hAnsi="Calibri"/>
          <w:b w:val="1"/>
          <w:bCs w:val="1"/>
          <w:sz w:val="22"/>
          <w:szCs w:val="22"/>
          <w:rtl w:val="0"/>
        </w:rPr>
        <w:t xml:space="preserve">R$10.950,00 (dez mil novecentos e cinquenta reais)</w:t>
      </w:r>
      <w:r w:rsidDel="00000000" w:rsidR="00000000" w:rsidRPr="00000000">
        <w:rPr>
          <w:rFonts w:ascii="Calibri" w:cs="Calibri" w:eastAsia="Calibri" w:hAnsi="Calibri"/>
          <w:b w:val="1"/>
          <w:bCs w:val="1"/>
          <w:color w:val="000000"/>
          <w:sz w:val="22"/>
          <w:szCs w:val="22"/>
          <w:rtl w:val="0"/>
        </w:rPr>
        <w:t xml:space="preserve">,</w:t>
      </w:r>
      <w:r w:rsidDel="00000000" w:rsidR="00000000" w:rsidRPr="00000000">
        <w:rPr>
          <w:rFonts w:ascii="Calibri" w:cs="Calibri" w:eastAsia="Calibri" w:hAnsi="Calibri"/>
          <w:color w:val="000000"/>
          <w:sz w:val="22"/>
          <w:szCs w:val="22"/>
          <w:rtl w:val="0"/>
        </w:rPr>
        <w:t xml:space="preserve"> conforme custos unitários apostos na tabela contida no item 1.1 acima.</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dbe5f1"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10.  ADEQUAÇÃO ORÇAMENTÁRIA</w:t>
      </w:r>
      <w:r w:rsidDel="00000000" w:rsidR="00000000" w:rsidRPr="00000000">
        <w:rPr>
          <w:rtl w:val="0"/>
        </w:rPr>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10.1.</w:t>
        <w:tab/>
      </w:r>
      <w:r w:rsidDel="00000000" w:rsidR="00000000" w:rsidRPr="00000000">
        <w:rPr>
          <w:rFonts w:ascii="Calibri" w:cs="Calibri" w:eastAsia="Calibri" w:hAnsi="Calibri"/>
          <w:color w:val="000000"/>
          <w:sz w:val="22"/>
          <w:szCs w:val="22"/>
          <w:rtl w:val="0"/>
        </w:rPr>
        <w:t xml:space="preserve">As despesas decorrentes da presente contratação correrão à conta de recursos específicos consignados no Orçamento Geral do Município.</w:t>
      </w:r>
      <w:r w:rsidDel="00000000" w:rsidR="00000000" w:rsidRPr="00000000">
        <w:rPr>
          <w:rtl w:val="0"/>
        </w:rPr>
      </w:r>
    </w:p>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10.2.</w:t>
        <w:tab/>
      </w:r>
      <w:r w:rsidDel="00000000" w:rsidR="00000000" w:rsidRPr="00000000">
        <w:rPr>
          <w:rFonts w:ascii="Calibri" w:cs="Calibri" w:eastAsia="Calibri" w:hAnsi="Calibri"/>
          <w:color w:val="000000"/>
          <w:sz w:val="22"/>
          <w:szCs w:val="22"/>
          <w:rtl w:val="0"/>
        </w:rPr>
        <w:t xml:space="preserve">A contratação será atendida pela seguinte dotação:</w:t>
      </w: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before="12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02.06.03 - 10 122 0001 2046 0000 - 33 90 39</w:t>
      </w:r>
    </w:p>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10.3.</w:t>
        <w:tab/>
      </w:r>
      <w:r w:rsidDel="00000000" w:rsidR="00000000" w:rsidRPr="00000000">
        <w:rPr>
          <w:rFonts w:ascii="Calibri" w:cs="Calibri" w:eastAsia="Calibri" w:hAnsi="Calibri"/>
          <w:color w:val="000000"/>
          <w:sz w:val="22"/>
          <w:szCs w:val="22"/>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247">
      <w:pPr>
        <w:pBdr>
          <w:top w:space="0" w:sz="0" w:val="nil"/>
          <w:left w:space="0" w:sz="0" w:val="nil"/>
          <w:bottom w:space="0" w:sz="0" w:val="nil"/>
          <w:right w:space="0" w:sz="0" w:val="nil"/>
          <w:between w:space="0" w:sz="0" w:val="nil"/>
        </w:pBdr>
        <w:shd w:fill="dbe5f1" w:val="clea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11. DISPOSIÇÕES FINAIS</w:t>
      </w:r>
      <w:r w:rsidDel="00000000" w:rsidR="00000000" w:rsidRPr="00000000">
        <w:rPr>
          <w:rtl w:val="0"/>
        </w:rPr>
      </w:r>
    </w:p>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11.1.</w:t>
        <w:tab/>
      </w:r>
      <w:r w:rsidDel="00000000" w:rsidR="00000000" w:rsidRPr="00000000">
        <w:rPr>
          <w:rFonts w:ascii="Calibri" w:cs="Calibri" w:eastAsia="Calibri" w:hAnsi="Calibri"/>
          <w:color w:val="000000"/>
          <w:sz w:val="22"/>
          <w:szCs w:val="22"/>
          <w:rtl w:val="0"/>
        </w:rPr>
        <w:t xml:space="preserve">As informações contidas neste Termo de Referência não são classificadas como sigilosas.</w:t>
      </w:r>
      <w:r w:rsidDel="00000000" w:rsidR="00000000" w:rsidRPr="00000000">
        <w:rPr>
          <w:rtl w:val="0"/>
        </w:rPr>
      </w:r>
    </w:p>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before="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A">
      <w:pPr>
        <w:tabs>
          <w:tab w:val="left" w:leader="none" w:pos="9781"/>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Guaraciaba/MG, 17 de abril  de 2026.</w:t>
      </w:r>
    </w:p>
    <w:p w:rsidR="00000000" w:rsidDel="00000000" w:rsidP="00000000" w:rsidRDefault="00000000" w:rsidRPr="00000000" w14:paraId="0000024B">
      <w:pPr>
        <w:tabs>
          <w:tab w:val="left" w:leader="none" w:pos="9781"/>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C">
      <w:pPr>
        <w:tabs>
          <w:tab w:val="left" w:leader="none" w:pos="9781"/>
        </w:tabs>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D">
      <w:pPr>
        <w:tabs>
          <w:tab w:val="left" w:leader="none" w:pos="9781"/>
        </w:tabs>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Cinta Gomes Ferreira</w:t>
      </w:r>
    </w:p>
    <w:p w:rsidR="00000000" w:rsidDel="00000000" w:rsidP="00000000" w:rsidRDefault="00000000" w:rsidRPr="00000000" w14:paraId="0000024F">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Secretária Municipal de Saúde</w:t>
      </w:r>
    </w:p>
    <w:p w:rsidR="00000000" w:rsidDel="00000000" w:rsidP="00000000" w:rsidRDefault="00000000" w:rsidRPr="00000000" w14:paraId="00000250">
      <w:pPr>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1">
      <w:pPr>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2">
      <w:pPr>
        <w:tabs>
          <w:tab w:val="left" w:leader="none" w:pos="9781"/>
        </w:tabs>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253">
      <w:pPr>
        <w:tabs>
          <w:tab w:val="left" w:leader="none" w:pos="9781"/>
        </w:tabs>
        <w:jc w:val="center"/>
        <w:rPr>
          <w:rFonts w:ascii="Calibri" w:cs="Calibri" w:eastAsia="Calibri" w:hAnsi="Calibri"/>
          <w:b w:val="1"/>
          <w:bCs w:val="1"/>
          <w:sz w:val="22"/>
          <w:szCs w:val="22"/>
        </w:rPr>
      </w:pPr>
      <w:r w:rsidDel="00000000" w:rsidR="00000000" w:rsidRPr="00000000">
        <w:rPr>
          <w:rtl w:val="0"/>
        </w:rPr>
      </w:r>
    </w:p>
    <w:sectPr>
      <w:headerReference r:id="rId10" w:type="default"/>
      <w:footerReference r:id="rId11" w:type="default"/>
      <w:pgSz w:h="16838" w:w="11906" w:orient="portrait"/>
      <w:pgMar w:bottom="1134" w:top="2552" w:left="1418"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center" w:leader="none" w:pos="4252"/>
        <w:tab w:val="right" w:leader="none" w:pos="8504"/>
      </w:tabs>
      <w:jc w:val="right"/>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Página </w:t>
    </w:r>
    <w:r w:rsidDel="00000000" w:rsidR="00000000" w:rsidRPr="00000000">
      <w:rPr>
        <w:rFonts w:ascii="Calibri" w:cs="Calibri" w:eastAsia="Calibri" w:hAnsi="Calibri"/>
        <w:b w:val="1"/>
        <w:bCs w:val="1"/>
        <w:color w:val="000000"/>
        <w:sz w:val="20"/>
        <w:szCs w:val="20"/>
      </w:rPr>
      <w:fldChar w:fldCharType="begin"/>
      <w:instrText xml:space="preserve">PAGE</w:instrText>
      <w:fldChar w:fldCharType="separate"/>
      <w:fldChar w:fldCharType="end"/>
    </w:r>
    <w:r w:rsidDel="00000000" w:rsidR="00000000" w:rsidRPr="00000000">
      <w:rPr>
        <w:rFonts w:ascii="Calibri" w:cs="Calibri" w:eastAsia="Calibri" w:hAnsi="Calibri"/>
        <w:color w:val="000000"/>
        <w:sz w:val="18"/>
        <w:szCs w:val="18"/>
        <w:rtl w:val="0"/>
      </w:rPr>
      <w:t xml:space="preserve"> de </w:t>
    </w:r>
    <w:r w:rsidDel="00000000" w:rsidR="00000000" w:rsidRPr="00000000">
      <w:rPr>
        <w:rFonts w:ascii="Calibri" w:cs="Calibri" w:eastAsia="Calibri" w:hAnsi="Calibri"/>
        <w:b w:val="1"/>
        <w:bCs w:val="1"/>
        <w:color w:val="000000"/>
        <w:sz w:val="20"/>
        <w:szCs w:val="20"/>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54">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A vedação à subcontratação justifica-se em razão da natureza do objeto, que envolve a prestação de serviços técnicos especializados em assessoria e consultoria em gestão de convênios. Trata-se de atividade que exige conhecimento específico, experiência comprovada e atuação direta da contratada, de modo a assegurar a continuidade, a qualidade técnica e a confiabilidade dos resultados entregues à Administração.</w:t>
      </w:r>
    </w:p>
    <w:p w:rsidR="00000000" w:rsidDel="00000000" w:rsidP="00000000" w:rsidRDefault="00000000" w:rsidRPr="00000000" w14:paraId="00000255">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subcontratação poderia comprometer a efetividade do contrato, ocasionando riscos de perda de controle sobre a execução, fragilidade na responsabilização e redução da qualidade do serviço prestado, uma vez que terceiros não submetidos ao processo licitatório poderiam ser incumbidos da execução.</w:t>
      </w:r>
    </w:p>
    <w:p w:rsidR="00000000" w:rsidDel="00000000" w:rsidP="00000000" w:rsidRDefault="00000000" w:rsidRPr="00000000" w14:paraId="00000256">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7">
    <w:pPr>
      <w:tabs>
        <w:tab w:val="left" w:leader="none" w:pos="2668"/>
        <w:tab w:val="center" w:leader="none" w:pos="4252"/>
        <w:tab w:val="right" w:leader="none" w:pos="8504"/>
      </w:tabs>
      <w:spacing w:line="276" w:lineRule="auto"/>
      <w:jc w:val="center"/>
      <w:rPr>
        <w:rFonts w:ascii="Arial" w:cs="Arial" w:eastAsia="Arial" w:hAnsi="Arial"/>
        <w:b w:val="1"/>
        <w:bCs w:val="1"/>
        <w:sz w:val="30"/>
        <w:szCs w:val="30"/>
      </w:rPr>
    </w:pPr>
    <w:r w:rsidDel="00000000" w:rsidR="00000000" w:rsidRPr="00000000">
      <w:rPr>
        <w:rFonts w:ascii="Arial" w:cs="Arial" w:eastAsia="Arial" w:hAnsi="Arial"/>
        <w:b w:val="1"/>
        <w:bCs w:val="1"/>
        <w:sz w:val="30"/>
        <w:szCs w:val="30"/>
        <w:rtl w:val="0"/>
      </w:rPr>
      <w:t xml:space="preserve">PREFEITURA MUNICIPAL DE GUARACIABA</w:t>
    </w:r>
    <w:r w:rsidDel="00000000" w:rsidR="00000000" w:rsidRPr="00000000">
      <w:drawing>
        <wp:anchor allowOverlap="1" behindDoc="0" distB="0" distT="0" distL="114300" distR="114300" hidden="0" layoutInCell="1" locked="0" relativeHeight="0" simplePos="0">
          <wp:simplePos x="0" y="0"/>
          <wp:positionH relativeFrom="column">
            <wp:posOffset>5171440</wp:posOffset>
          </wp:positionH>
          <wp:positionV relativeFrom="paragraph">
            <wp:posOffset>-259071</wp:posOffset>
          </wp:positionV>
          <wp:extent cx="1187467" cy="127254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87467" cy="12725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-253995</wp:posOffset>
          </wp:positionH>
          <wp:positionV relativeFrom="paragraph">
            <wp:posOffset>-213988</wp:posOffset>
          </wp:positionV>
          <wp:extent cx="1165860" cy="1165860"/>
          <wp:effectExtent b="0" l="0" r="0" t="0"/>
          <wp:wrapSquare wrapText="bothSides" distB="0" distT="0" distL="114300" distR="114300"/>
          <wp:docPr id="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165860" cy="1165860"/>
                  </a:xfrm>
                  <a:prstGeom prst="rect"/>
                  <a:ln/>
                </pic:spPr>
              </pic:pic>
            </a:graphicData>
          </a:graphic>
        </wp:anchor>
      </w:drawing>
    </w:r>
  </w:p>
  <w:p w:rsidR="00000000" w:rsidDel="00000000" w:rsidP="00000000" w:rsidRDefault="00000000" w:rsidRPr="00000000" w14:paraId="00000258">
    <w:pPr>
      <w:tabs>
        <w:tab w:val="left" w:leader="none" w:pos="2668"/>
        <w:tab w:val="center" w:leader="none" w:pos="4252"/>
        <w:tab w:val="right" w:leader="none" w:pos="8504"/>
      </w:tabs>
      <w:spacing w:line="276" w:lineRule="auto"/>
      <w:jc w:val="center"/>
      <w:rPr>
        <w:rFonts w:ascii="Arial" w:cs="Arial" w:eastAsia="Arial" w:hAnsi="Arial"/>
        <w:b w:val="1"/>
        <w:bCs w:val="1"/>
        <w:i w:val="1"/>
        <w:iCs w:val="1"/>
        <w:color w:val="0000ff"/>
        <w:sz w:val="22"/>
        <w:szCs w:val="22"/>
        <w:u w:val="single"/>
      </w:rPr>
    </w:pPr>
    <w:r w:rsidDel="00000000" w:rsidR="00000000" w:rsidRPr="00000000">
      <w:rPr>
        <w:rFonts w:ascii="Arial" w:cs="Arial" w:eastAsia="Arial" w:hAnsi="Arial"/>
        <w:b w:val="1"/>
        <w:bCs w:val="1"/>
        <w:sz w:val="22"/>
        <w:szCs w:val="22"/>
        <w:rtl w:val="0"/>
      </w:rPr>
      <w:t xml:space="preserve">ESTADO DE MINAS GERAIS</w:t>
    </w:r>
    <w:r w:rsidDel="00000000" w:rsidR="00000000" w:rsidRPr="00000000">
      <w:rPr>
        <w:rtl w:val="0"/>
      </w:rPr>
    </w:r>
  </w:p>
  <w:p w:rsidR="00000000" w:rsidDel="00000000" w:rsidP="00000000" w:rsidRDefault="00000000" w:rsidRPr="00000000" w14:paraId="00000259">
    <w:pPr>
      <w:tabs>
        <w:tab w:val="center" w:leader="none" w:pos="4252"/>
        <w:tab w:val="right" w:leader="none" w:pos="8504"/>
      </w:tabs>
      <w:spacing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Rua Direita, nº 92, Centro - CEP 35.436-000 - CNPJ 19.382.647/0001-53</w:t>
    </w:r>
  </w:p>
  <w:p w:rsidR="00000000" w:rsidDel="00000000" w:rsidP="00000000" w:rsidRDefault="00000000" w:rsidRPr="00000000" w14:paraId="0000025A">
    <w:pPr>
      <w:tabs>
        <w:tab w:val="center" w:leader="none" w:pos="4252"/>
        <w:tab w:val="right" w:leader="none" w:pos="8504"/>
      </w:tabs>
      <w:spacing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Tel.: (31)3893-5130 e-mail: contato@guaraciaba.mg.gov.br </w:t>
    </w:r>
  </w:p>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1495" w:hanging="360"/>
      </w:pPr>
      <w:rPr>
        <w:u w:val="none"/>
      </w:rPr>
    </w:lvl>
    <w:lvl w:ilvl="1">
      <w:start w:val="1"/>
      <w:numFmt w:val="lowerRoman"/>
      <w:lvlText w:val="%2)"/>
      <w:lvlJc w:val="right"/>
      <w:pPr>
        <w:ind w:left="2215" w:hanging="360"/>
      </w:pPr>
      <w:rPr>
        <w:u w:val="none"/>
      </w:rPr>
    </w:lvl>
    <w:lvl w:ilvl="2">
      <w:start w:val="1"/>
      <w:numFmt w:val="decimal"/>
      <w:lvlText w:val="%3)"/>
      <w:lvlJc w:val="left"/>
      <w:pPr>
        <w:ind w:left="2935" w:hanging="360"/>
      </w:pPr>
      <w:rPr>
        <w:u w:val="none"/>
      </w:rPr>
    </w:lvl>
    <w:lvl w:ilvl="3">
      <w:start w:val="1"/>
      <w:numFmt w:val="lowerLetter"/>
      <w:lvlText w:val="(%4)"/>
      <w:lvlJc w:val="left"/>
      <w:pPr>
        <w:ind w:left="3655" w:hanging="360"/>
      </w:pPr>
      <w:rPr>
        <w:u w:val="none"/>
      </w:rPr>
    </w:lvl>
    <w:lvl w:ilvl="4">
      <w:start w:val="1"/>
      <w:numFmt w:val="lowerRoman"/>
      <w:lvlText w:val="(%5)"/>
      <w:lvlJc w:val="right"/>
      <w:pPr>
        <w:ind w:left="4375" w:hanging="360"/>
      </w:pPr>
      <w:rPr>
        <w:u w:val="none"/>
      </w:rPr>
    </w:lvl>
    <w:lvl w:ilvl="5">
      <w:start w:val="1"/>
      <w:numFmt w:val="decimal"/>
      <w:lvlText w:val="(%6)"/>
      <w:lvlJc w:val="left"/>
      <w:pPr>
        <w:ind w:left="5095" w:hanging="360"/>
      </w:pPr>
      <w:rPr>
        <w:u w:val="none"/>
      </w:rPr>
    </w:lvl>
    <w:lvl w:ilvl="6">
      <w:start w:val="1"/>
      <w:numFmt w:val="lowerLetter"/>
      <w:lvlText w:val="%7."/>
      <w:lvlJc w:val="left"/>
      <w:pPr>
        <w:ind w:left="5815" w:hanging="360"/>
      </w:pPr>
      <w:rPr>
        <w:u w:val="none"/>
      </w:rPr>
    </w:lvl>
    <w:lvl w:ilvl="7">
      <w:start w:val="1"/>
      <w:numFmt w:val="lowerRoman"/>
      <w:lvlText w:val="%8."/>
      <w:lvlJc w:val="right"/>
      <w:pPr>
        <w:ind w:left="6535" w:hanging="360"/>
      </w:pPr>
      <w:rPr>
        <w:u w:val="none"/>
      </w:rPr>
    </w:lvl>
    <w:lvl w:ilvl="8">
      <w:start w:val="1"/>
      <w:numFmt w:val="decimal"/>
      <w:lvlText w:val="%9."/>
      <w:lvlJc w:val="left"/>
      <w:pPr>
        <w:ind w:left="7255" w:hanging="360"/>
      </w:pPr>
      <w:rPr>
        <w:u w:val="none"/>
      </w:rPr>
    </w:lvl>
  </w:abstractNum>
  <w:abstractNum w:abstractNumId="15">
    <w:lvl w:ilvl="0">
      <w:start w:val="1"/>
      <w:numFmt w:val="lowerLetter"/>
      <w:lvlText w:val="%1)"/>
      <w:lvlJc w:val="left"/>
      <w:pPr>
        <w:ind w:left="1823" w:hanging="360"/>
      </w:pPr>
      <w:rPr>
        <w:u w:val="none"/>
      </w:rPr>
    </w:lvl>
    <w:lvl w:ilvl="1">
      <w:start w:val="1"/>
      <w:numFmt w:val="lowerRoman"/>
      <w:lvlText w:val="%2)"/>
      <w:lvlJc w:val="right"/>
      <w:pPr>
        <w:ind w:left="2543" w:hanging="360"/>
      </w:pPr>
      <w:rPr>
        <w:u w:val="none"/>
      </w:rPr>
    </w:lvl>
    <w:lvl w:ilvl="2">
      <w:start w:val="1"/>
      <w:numFmt w:val="decimal"/>
      <w:lvlText w:val="%3)"/>
      <w:lvlJc w:val="left"/>
      <w:pPr>
        <w:ind w:left="3263" w:hanging="360"/>
      </w:pPr>
      <w:rPr>
        <w:u w:val="none"/>
      </w:rPr>
    </w:lvl>
    <w:lvl w:ilvl="3">
      <w:start w:val="1"/>
      <w:numFmt w:val="lowerLetter"/>
      <w:lvlText w:val="(%4)"/>
      <w:lvlJc w:val="left"/>
      <w:pPr>
        <w:ind w:left="3983" w:hanging="360"/>
      </w:pPr>
      <w:rPr>
        <w:u w:val="none"/>
      </w:rPr>
    </w:lvl>
    <w:lvl w:ilvl="4">
      <w:start w:val="1"/>
      <w:numFmt w:val="lowerRoman"/>
      <w:lvlText w:val="(%5)"/>
      <w:lvlJc w:val="right"/>
      <w:pPr>
        <w:ind w:left="4703" w:hanging="360"/>
      </w:pPr>
      <w:rPr>
        <w:u w:val="none"/>
      </w:rPr>
    </w:lvl>
    <w:lvl w:ilvl="5">
      <w:start w:val="1"/>
      <w:numFmt w:val="decimal"/>
      <w:lvlText w:val="(%6)"/>
      <w:lvlJc w:val="left"/>
      <w:pPr>
        <w:ind w:left="5423" w:hanging="360"/>
      </w:pPr>
      <w:rPr>
        <w:u w:val="none"/>
      </w:rPr>
    </w:lvl>
    <w:lvl w:ilvl="6">
      <w:start w:val="1"/>
      <w:numFmt w:val="lowerLetter"/>
      <w:lvlText w:val="%7."/>
      <w:lvlJc w:val="left"/>
      <w:pPr>
        <w:ind w:left="6143" w:hanging="360"/>
      </w:pPr>
      <w:rPr>
        <w:u w:val="none"/>
      </w:rPr>
    </w:lvl>
    <w:lvl w:ilvl="7">
      <w:start w:val="1"/>
      <w:numFmt w:val="lowerRoman"/>
      <w:lvlText w:val="%8."/>
      <w:lvlJc w:val="right"/>
      <w:pPr>
        <w:ind w:left="6863" w:hanging="360"/>
      </w:pPr>
      <w:rPr>
        <w:u w:val="none"/>
      </w:rPr>
    </w:lvl>
    <w:lvl w:ilvl="8">
      <w:start w:val="1"/>
      <w:numFmt w:val="decimal"/>
      <w:lvlText w:val="%9."/>
      <w:lvlJc w:val="left"/>
      <w:pPr>
        <w:ind w:left="7583"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3"/>
      <w:numFmt w:val="decimal"/>
      <w:lvlText w:val="%1."/>
      <w:lvlJc w:val="left"/>
      <w:pPr>
        <w:ind w:left="600" w:hanging="600"/>
      </w:pPr>
      <w:rPr>
        <w:b w:val="1"/>
        <w:bCs w:val="1"/>
      </w:rPr>
    </w:lvl>
    <w:lvl w:ilvl="1">
      <w:start w:val="22"/>
      <w:numFmt w:val="decimal"/>
      <w:lvlText w:val="%1.%2."/>
      <w:lvlJc w:val="left"/>
      <w:pPr>
        <w:ind w:left="600" w:hanging="600"/>
      </w:pPr>
      <w:rPr>
        <w:b w:val="0"/>
        <w:bCs w:val="0"/>
        <w:i w:val="0"/>
        <w:iCs w:val="0"/>
        <w:strike w:val="0"/>
        <w:color w:val="000000"/>
        <w:sz w:val="22"/>
        <w:szCs w:val="22"/>
        <w:u w:val="none"/>
      </w:rPr>
    </w:lvl>
    <w:lvl w:ilvl="2">
      <w:start w:val="1"/>
      <w:numFmt w:val="decimal"/>
      <w:lvlText w:val="%1.%2.%3."/>
      <w:lvlJc w:val="left"/>
      <w:pPr>
        <w:ind w:left="720" w:hanging="720"/>
      </w:pPr>
      <w:rPr>
        <w:rFonts w:ascii="Calibri" w:cs="Calibri" w:eastAsia="Calibri" w:hAnsi="Calibri"/>
        <w:b w:val="0"/>
        <w:bCs w:val="0"/>
        <w:i w:val="0"/>
        <w:iCs w:val="0"/>
        <w:strike w:val="0"/>
        <w:color w:val="000000"/>
        <w:sz w:val="22"/>
        <w:szCs w:val="22"/>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8">
    <w:lvl w:ilvl="0">
      <w:start w:val="6"/>
      <w:numFmt w:val="decimal"/>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lowerLetter"/>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abstractNum w:abstractNumId="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lvl w:ilvl="0">
      <w:start w:val="2"/>
      <w:numFmt w:val="decimal"/>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lvl w:ilvl="0">
      <w:start w:val="1"/>
      <w:numFmt w:val="lowerLetter"/>
      <w:lvlText w:val="%1)"/>
      <w:lvlJc w:val="left"/>
      <w:pPr>
        <w:ind w:left="1495" w:hanging="360"/>
      </w:pPr>
      <w:rPr>
        <w:u w:val="none"/>
      </w:rPr>
    </w:lvl>
    <w:lvl w:ilvl="1">
      <w:start w:val="1"/>
      <w:numFmt w:val="lowerRoman"/>
      <w:lvlText w:val="%2)"/>
      <w:lvlJc w:val="right"/>
      <w:pPr>
        <w:ind w:left="2215" w:hanging="360"/>
      </w:pPr>
      <w:rPr>
        <w:u w:val="none"/>
      </w:rPr>
    </w:lvl>
    <w:lvl w:ilvl="2">
      <w:start w:val="1"/>
      <w:numFmt w:val="decimal"/>
      <w:lvlText w:val="%3)"/>
      <w:lvlJc w:val="left"/>
      <w:pPr>
        <w:ind w:left="2935" w:hanging="360"/>
      </w:pPr>
      <w:rPr>
        <w:u w:val="none"/>
      </w:rPr>
    </w:lvl>
    <w:lvl w:ilvl="3">
      <w:start w:val="1"/>
      <w:numFmt w:val="lowerLetter"/>
      <w:lvlText w:val="(%4)"/>
      <w:lvlJc w:val="left"/>
      <w:pPr>
        <w:ind w:left="3655" w:hanging="360"/>
      </w:pPr>
      <w:rPr>
        <w:u w:val="none"/>
      </w:rPr>
    </w:lvl>
    <w:lvl w:ilvl="4">
      <w:start w:val="1"/>
      <w:numFmt w:val="lowerRoman"/>
      <w:lvlText w:val="(%5)"/>
      <w:lvlJc w:val="right"/>
      <w:pPr>
        <w:ind w:left="4375" w:hanging="360"/>
      </w:pPr>
      <w:rPr>
        <w:u w:val="none"/>
      </w:rPr>
    </w:lvl>
    <w:lvl w:ilvl="5">
      <w:start w:val="1"/>
      <w:numFmt w:val="decimal"/>
      <w:lvlText w:val="(%6)"/>
      <w:lvlJc w:val="left"/>
      <w:pPr>
        <w:ind w:left="5095" w:hanging="360"/>
      </w:pPr>
      <w:rPr>
        <w:u w:val="none"/>
      </w:rPr>
    </w:lvl>
    <w:lvl w:ilvl="6">
      <w:start w:val="1"/>
      <w:numFmt w:val="lowerLetter"/>
      <w:lvlText w:val="%7."/>
      <w:lvlJc w:val="left"/>
      <w:pPr>
        <w:ind w:left="5815" w:hanging="360"/>
      </w:pPr>
      <w:rPr>
        <w:u w:val="none"/>
      </w:rPr>
    </w:lvl>
    <w:lvl w:ilvl="7">
      <w:start w:val="1"/>
      <w:numFmt w:val="lowerRoman"/>
      <w:lvlText w:val="%8."/>
      <w:lvlJc w:val="right"/>
      <w:pPr>
        <w:ind w:left="6535" w:hanging="360"/>
      </w:pPr>
      <w:rPr>
        <w:u w:val="none"/>
      </w:rPr>
    </w:lvl>
    <w:lvl w:ilvl="8">
      <w:start w:val="1"/>
      <w:numFmt w:val="decimal"/>
      <w:lvlText w:val="%9."/>
      <w:lvlJc w:val="left"/>
      <w:pPr>
        <w:ind w:left="7255" w:hanging="360"/>
      </w:pPr>
      <w:rPr>
        <w:u w:val="none"/>
      </w:rPr>
    </w:lvl>
  </w:abstractNum>
  <w:abstractNum w:abstractNumId="27">
    <w:lvl w:ilvl="0">
      <w:start w:val="1"/>
      <w:numFmt w:val="lowerLetter"/>
      <w:lvlText w:val="%1)"/>
      <w:lvlJc w:val="left"/>
      <w:pPr>
        <w:ind w:left="1495" w:hanging="360"/>
      </w:pPr>
      <w:rPr>
        <w:u w:val="none"/>
      </w:rPr>
    </w:lvl>
    <w:lvl w:ilvl="1">
      <w:start w:val="1"/>
      <w:numFmt w:val="lowerRoman"/>
      <w:lvlText w:val="%2)"/>
      <w:lvlJc w:val="right"/>
      <w:pPr>
        <w:ind w:left="2215" w:hanging="360"/>
      </w:pPr>
      <w:rPr>
        <w:u w:val="none"/>
      </w:rPr>
    </w:lvl>
    <w:lvl w:ilvl="2">
      <w:start w:val="1"/>
      <w:numFmt w:val="decimal"/>
      <w:lvlText w:val="%3)"/>
      <w:lvlJc w:val="left"/>
      <w:pPr>
        <w:ind w:left="2935" w:hanging="360"/>
      </w:pPr>
      <w:rPr>
        <w:u w:val="none"/>
      </w:rPr>
    </w:lvl>
    <w:lvl w:ilvl="3">
      <w:start w:val="1"/>
      <w:numFmt w:val="lowerLetter"/>
      <w:lvlText w:val="(%4)"/>
      <w:lvlJc w:val="left"/>
      <w:pPr>
        <w:ind w:left="3655" w:hanging="360"/>
      </w:pPr>
      <w:rPr>
        <w:u w:val="none"/>
      </w:rPr>
    </w:lvl>
    <w:lvl w:ilvl="4">
      <w:start w:val="1"/>
      <w:numFmt w:val="lowerRoman"/>
      <w:lvlText w:val="(%5)"/>
      <w:lvlJc w:val="right"/>
      <w:pPr>
        <w:ind w:left="4375" w:hanging="360"/>
      </w:pPr>
      <w:rPr>
        <w:u w:val="none"/>
      </w:rPr>
    </w:lvl>
    <w:lvl w:ilvl="5">
      <w:start w:val="1"/>
      <w:numFmt w:val="decimal"/>
      <w:lvlText w:val="(%6)"/>
      <w:lvlJc w:val="left"/>
      <w:pPr>
        <w:ind w:left="5095" w:hanging="360"/>
      </w:pPr>
      <w:rPr>
        <w:u w:val="none"/>
      </w:rPr>
    </w:lvl>
    <w:lvl w:ilvl="6">
      <w:start w:val="1"/>
      <w:numFmt w:val="lowerLetter"/>
      <w:lvlText w:val="%7."/>
      <w:lvlJc w:val="left"/>
      <w:pPr>
        <w:ind w:left="5815" w:hanging="360"/>
      </w:pPr>
      <w:rPr>
        <w:u w:val="none"/>
      </w:rPr>
    </w:lvl>
    <w:lvl w:ilvl="7">
      <w:start w:val="1"/>
      <w:numFmt w:val="lowerRoman"/>
      <w:lvlText w:val="%8."/>
      <w:lvlJc w:val="right"/>
      <w:pPr>
        <w:ind w:left="6535" w:hanging="360"/>
      </w:pPr>
      <w:rPr>
        <w:u w:val="none"/>
      </w:rPr>
    </w:lvl>
    <w:lvl w:ilvl="8">
      <w:start w:val="1"/>
      <w:numFmt w:val="decimal"/>
      <w:lvlText w:val="%9."/>
      <w:lvlJc w:val="left"/>
      <w:pPr>
        <w:ind w:left="7255" w:hanging="360"/>
      </w:pPr>
      <w:rPr>
        <w:u w:val="none"/>
      </w:rPr>
    </w:lvl>
  </w:abstractNum>
  <w:abstractNum w:abstractNumId="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ind w:left="360" w:hanging="360"/>
    </w:pPr>
    <w:rPr>
      <w:rFonts w:ascii="Arial" w:cs="Arial" w:eastAsia="Arial" w:hAnsi="Arial"/>
      <w:b w:val="1"/>
      <w:bCs w:val="1"/>
      <w:sz w:val="20"/>
      <w:szCs w:val="20"/>
    </w:rPr>
  </w:style>
  <w:style w:type="paragraph" w:styleId="Heading2">
    <w:name w:val="heading 2"/>
    <w:basedOn w:val="Normal"/>
    <w:next w:val="Normal"/>
    <w:pPr>
      <w:keepNext w:val="1"/>
      <w:spacing w:after="120" w:before="120" w:line="276" w:lineRule="auto"/>
      <w:jc w:val="both"/>
    </w:pPr>
    <w:rPr>
      <w:rFonts w:ascii="Arial" w:cs="Arial" w:eastAsia="Arial" w:hAnsi="Arial"/>
      <w:sz w:val="20"/>
      <w:szCs w:val="2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gov.br/empresas-e-negocios/pt-br/empreendedor"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convenios@guaraciab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Nij0IwrviFG9st9Xdw7p6iwxiw==">CgMxLjAyDmgudDZqZDBmZWhpNTJ4Mg5oLnk1aGRtMTY1b3hseTIOaC53Zms3bTY0ZzF6YzcyDmguMzkzcjZ1dXhwem5kMg5oLjh1YjZmNDRhbTcwNjIOaC5udXFsMWg0cWw2bXcyDmgudXp0ZmFodnRqcjJiMg5oLjRtODFyNnNrbm5iaDgAciExWjgyX2VSUUZkeGJ5aGtUSGFOT3hzUUVaUGU3WXVFUGU=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